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55DF8" w:rsidRDefault="005C021A">
      <w:pPr>
        <w:jc w:val="center"/>
      </w:pPr>
      <w:r>
        <w:rPr>
          <w:b/>
          <w:bCs/>
        </w:rPr>
        <w:t>NOTICE OF ADDITIONAL APPROPRIATIONS ORDINANCE   1-202</w:t>
      </w:r>
      <w:r>
        <w:rPr>
          <w:b/>
          <w:bCs/>
        </w:rPr>
        <w:t>6</w:t>
      </w:r>
    </w:p>
    <w:p w14:paraId="00000002" w14:textId="77777777" w:rsidR="00055DF8" w:rsidRDefault="00055DF8"/>
    <w:p w14:paraId="00000003" w14:textId="77777777" w:rsidR="00055DF8" w:rsidRDefault="005C021A">
      <w:r>
        <w:t xml:space="preserve">Notice is hereby given to the taxpayers of the Town of Trail Creek, LaPorte County, Indiana, that the proper legal officers will consider the following additional appropriation in excess of the budget for the current year during the Trail Creek Town Council Meeting, which is being held at the Trail Creek Town Hall, 211 Rainbow Trail, Trail Creek, IN, at 7:00 p.m. on Tuesday, </w:t>
      </w:r>
      <w:r>
        <w:t>March 17</w:t>
      </w:r>
      <w:r>
        <w:t>, 202</w:t>
      </w:r>
      <w:r>
        <w:t>6</w:t>
      </w:r>
      <w:r>
        <w:t>.</w:t>
      </w:r>
    </w:p>
    <w:p w14:paraId="00000004" w14:textId="77777777" w:rsidR="00055DF8" w:rsidRDefault="005C021A">
      <w:pPr>
        <w:tabs>
          <w:tab w:val="center" w:pos="5310"/>
          <w:tab w:val="center" w:pos="7560"/>
        </w:tabs>
        <w:spacing w:after="120"/>
      </w:pPr>
      <w:r>
        <w:tab/>
      </w:r>
      <w:r>
        <w:tab/>
        <w:t>AMOUNT</w:t>
      </w:r>
    </w:p>
    <w:p w14:paraId="00000005" w14:textId="77777777" w:rsidR="00055DF8" w:rsidRDefault="005C021A">
      <w:pPr>
        <w:tabs>
          <w:tab w:val="left" w:pos="360"/>
          <w:tab w:val="left" w:pos="4680"/>
          <w:tab w:val="left" w:pos="6840"/>
        </w:tabs>
        <w:spacing w:after="120"/>
      </w:pPr>
      <w:r>
        <w:t xml:space="preserve">Fund </w:t>
      </w:r>
      <w:proofErr w:type="gramStart"/>
      <w:r>
        <w:t>1101  G</w:t>
      </w:r>
      <w:r>
        <w:t>ENERAL</w:t>
      </w:r>
      <w:proofErr w:type="gramEnd"/>
      <w:r>
        <w:t xml:space="preserve"> FUND - PARK DEPT.</w:t>
      </w:r>
      <w:r>
        <w:tab/>
      </w:r>
      <w:r>
        <w:tab/>
      </w:r>
      <w:r>
        <w:tab/>
        <w:t>$</w:t>
      </w:r>
      <w:proofErr w:type="gramStart"/>
      <w:r>
        <w:tab/>
        <w:t xml:space="preserve">  8,700.00</w:t>
      </w:r>
      <w:proofErr w:type="gramEnd"/>
    </w:p>
    <w:p w14:paraId="00000006" w14:textId="77777777" w:rsidR="00055DF8" w:rsidRDefault="005C021A">
      <w:pPr>
        <w:tabs>
          <w:tab w:val="left" w:pos="360"/>
          <w:tab w:val="left" w:pos="4680"/>
          <w:tab w:val="left" w:pos="6840"/>
        </w:tabs>
        <w:spacing w:after="120"/>
        <w:rPr>
          <w:u w:val="single"/>
        </w:rPr>
      </w:pPr>
      <w:r>
        <w:t xml:space="preserve">Fund </w:t>
      </w:r>
      <w:r>
        <w:t xml:space="preserve">2300  PARK </w:t>
      </w:r>
      <w:proofErr w:type="spellStart"/>
      <w:r>
        <w:t>NONREVERTING</w:t>
      </w:r>
      <w:proofErr w:type="spellEnd"/>
      <w:r>
        <w:t xml:space="preserve"> OPERATING</w:t>
      </w:r>
      <w:r>
        <w:tab/>
      </w:r>
      <w:r>
        <w:tab/>
      </w:r>
      <w:r>
        <w:rPr>
          <w:u w:val="single"/>
        </w:rPr>
        <w:t>$</w:t>
      </w:r>
      <w:r>
        <w:rPr>
          <w:u w:val="single"/>
        </w:rPr>
        <w:tab/>
        <w:t>53,</w:t>
      </w:r>
      <w:r>
        <w:rPr>
          <w:u w:val="single"/>
        </w:rPr>
        <w:t>3</w:t>
      </w:r>
      <w:r>
        <w:rPr>
          <w:u w:val="single"/>
        </w:rPr>
        <w:t>00.00</w:t>
      </w:r>
    </w:p>
    <w:p w14:paraId="00000007" w14:textId="77777777" w:rsidR="00055DF8" w:rsidRDefault="005C021A">
      <w:pPr>
        <w:tabs>
          <w:tab w:val="left" w:pos="360"/>
          <w:tab w:val="left" w:pos="4680"/>
          <w:tab w:val="right" w:pos="6120"/>
          <w:tab w:val="left" w:pos="6840"/>
          <w:tab w:val="right" w:pos="8280"/>
        </w:tabs>
      </w:pPr>
      <w:r>
        <w:tab/>
      </w:r>
      <w:r>
        <w:tab/>
      </w:r>
      <w:r>
        <w:tab/>
      </w:r>
      <w:r>
        <w:tab/>
        <w:t xml:space="preserve">       $           </w:t>
      </w:r>
      <w:r>
        <w:tab/>
        <w:t>62,000.00</w:t>
      </w:r>
    </w:p>
    <w:p w14:paraId="00000008" w14:textId="77777777" w:rsidR="00055DF8" w:rsidRDefault="00055DF8">
      <w:pPr>
        <w:tabs>
          <w:tab w:val="left" w:pos="360"/>
          <w:tab w:val="left" w:pos="4680"/>
          <w:tab w:val="right" w:pos="6120"/>
          <w:tab w:val="left" w:pos="6840"/>
          <w:tab w:val="right" w:pos="8280"/>
        </w:tabs>
      </w:pPr>
    </w:p>
    <w:p w14:paraId="00000009" w14:textId="77777777" w:rsidR="00055DF8" w:rsidRDefault="005C021A">
      <w:pPr>
        <w:tabs>
          <w:tab w:val="left" w:pos="4680"/>
          <w:tab w:val="right" w:pos="6120"/>
          <w:tab w:val="left" w:pos="6840"/>
          <w:tab w:val="right" w:pos="8280"/>
        </w:tabs>
      </w:pPr>
      <w:r>
        <w:t xml:space="preserve">Taxpayers appearing at such meeting shall have a right to be heard thereon.  The additional appropriation that will be made will </w:t>
      </w:r>
      <w:proofErr w:type="gramStart"/>
      <w:r>
        <w:t>be referred</w:t>
      </w:r>
      <w:proofErr w:type="gramEnd"/>
      <w:r>
        <w:t xml:space="preserve"> to the Department of Local Government Finance (Department). The Department will make a written determination as to the sufficiency of funds to support the appropriations made within fifteen (15) days of receipt of the action taken.</w:t>
      </w:r>
    </w:p>
    <w:p w14:paraId="0000000A" w14:textId="77777777" w:rsidR="00055DF8" w:rsidRDefault="005C021A">
      <w:pPr>
        <w:tabs>
          <w:tab w:val="left" w:pos="4680"/>
          <w:tab w:val="right" w:pos="6120"/>
          <w:tab w:val="left" w:pos="6840"/>
          <w:tab w:val="right" w:pos="8280"/>
        </w:tabs>
      </w:pPr>
      <w:r>
        <w:t>Crystal Frever, Clerk-Treasurer</w:t>
      </w:r>
    </w:p>
    <w:p w14:paraId="0000000B" w14:textId="77777777" w:rsidR="00055DF8" w:rsidRDefault="005C021A">
      <w:pPr>
        <w:tabs>
          <w:tab w:val="left" w:pos="4680"/>
          <w:tab w:val="right" w:pos="6120"/>
          <w:tab w:val="left" w:pos="6840"/>
          <w:tab w:val="right" w:pos="8280"/>
        </w:tabs>
      </w:pPr>
      <w:r>
        <w:t>February 13</w:t>
      </w:r>
      <w:r>
        <w:t>, 202</w:t>
      </w:r>
      <w:r>
        <w:t>6</w:t>
      </w:r>
    </w:p>
    <w:p w14:paraId="0000000C" w14:textId="77777777" w:rsidR="00055DF8" w:rsidRDefault="00055DF8">
      <w:pPr>
        <w:tabs>
          <w:tab w:val="left" w:pos="4680"/>
          <w:tab w:val="right" w:pos="6120"/>
          <w:tab w:val="left" w:pos="6840"/>
          <w:tab w:val="right" w:pos="8280"/>
        </w:tabs>
        <w:rPr>
          <w:u w:val="single"/>
        </w:rPr>
      </w:pPr>
    </w:p>
    <w:p w14:paraId="0000000D" w14:textId="77777777" w:rsidR="00055DF8" w:rsidRDefault="00055DF8">
      <w:pPr>
        <w:tabs>
          <w:tab w:val="left" w:pos="4680"/>
          <w:tab w:val="right" w:pos="6120"/>
          <w:tab w:val="left" w:pos="6840"/>
          <w:tab w:val="right" w:pos="8280"/>
        </w:tabs>
      </w:pPr>
    </w:p>
    <w:p w14:paraId="0000000E" w14:textId="77777777" w:rsidR="00055DF8" w:rsidRDefault="00055DF8">
      <w:pPr>
        <w:tabs>
          <w:tab w:val="left" w:pos="4320"/>
          <w:tab w:val="right" w:pos="5760"/>
          <w:tab w:val="left" w:pos="6480"/>
          <w:tab w:val="right" w:pos="7920"/>
        </w:tabs>
      </w:pPr>
    </w:p>
    <w:p w14:paraId="0000000F" w14:textId="77777777" w:rsidR="00055DF8" w:rsidRDefault="00055DF8">
      <w:pPr>
        <w:tabs>
          <w:tab w:val="left" w:pos="4320"/>
          <w:tab w:val="right" w:pos="5760"/>
          <w:tab w:val="left" w:pos="6480"/>
          <w:tab w:val="right" w:pos="7920"/>
        </w:tabs>
      </w:pPr>
    </w:p>
    <w:p w14:paraId="00000010" w14:textId="77777777" w:rsidR="00055DF8" w:rsidRDefault="00055DF8"/>
    <w:sectPr w:rsidR="00055DF8">
      <w:footerReference w:type="default" r:id="rId6"/>
      <w:pgSz w:w="12240" w:h="15840"/>
      <w:pgMar w:top="1440" w:right="1440" w:bottom="1440" w:left="1440" w:header="57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2B331" w14:textId="77777777" w:rsidR="005C021A" w:rsidRDefault="005C021A">
      <w:r>
        <w:separator/>
      </w:r>
    </w:p>
  </w:endnote>
  <w:endnote w:type="continuationSeparator" w:id="0">
    <w:p w14:paraId="560AD1F1" w14:textId="77777777" w:rsidR="005C021A" w:rsidRDefault="005C0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embedRegular r:id="rId1" w:fontKey="{77AB7589-F1D5-4A97-9595-32DEDFB8DA1E}"/>
    <w:embedBold r:id="rId2" w:fontKey="{E399F6E9-1625-4AB8-B05C-83DD2CC7FC7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2E6766F-8764-462C-9636-D19B522F614B}"/>
  </w:font>
  <w:font w:name="Calibri">
    <w:panose1 w:val="020F0502020204030204"/>
    <w:charset w:val="00"/>
    <w:family w:val="swiss"/>
    <w:pitch w:val="variable"/>
    <w:sig w:usb0="E4002EFF" w:usb1="C000247B" w:usb2="00000009" w:usb3="00000000" w:csb0="000001FF" w:csb1="00000000"/>
    <w:embedRegular r:id="rId4" w:fontKey="{D4AD8083-8C79-48B5-A049-8B3AC9858125}"/>
  </w:font>
  <w:font w:name="Cambria">
    <w:panose1 w:val="02040503050406030204"/>
    <w:charset w:val="00"/>
    <w:family w:val="roman"/>
    <w:pitch w:val="variable"/>
    <w:sig w:usb0="E00006FF" w:usb1="420024FF" w:usb2="02000000" w:usb3="00000000" w:csb0="0000019F" w:csb1="00000000"/>
    <w:embedRegular r:id="rId5" w:fontKey="{099C44E0-CD1D-4A7A-B99A-C691DBCA74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1" w14:textId="77777777" w:rsidR="00055DF8" w:rsidRDefault="005C021A">
    <w:pPr>
      <w:pBdr>
        <w:top w:val="nil"/>
        <w:left w:val="nil"/>
        <w:bottom w:val="nil"/>
        <w:right w:val="nil"/>
        <w:between w:val="nil"/>
      </w:pBdr>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Pr>
        <w:color w:val="000000"/>
      </w:rPr>
      <w:fldChar w:fldCharType="end"/>
    </w: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6D1AD" w14:textId="77777777" w:rsidR="005C021A" w:rsidRDefault="005C021A">
      <w:r>
        <w:separator/>
      </w:r>
    </w:p>
  </w:footnote>
  <w:footnote w:type="continuationSeparator" w:id="0">
    <w:p w14:paraId="2C73EA0E" w14:textId="77777777" w:rsidR="005C021A" w:rsidRDefault="005C02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DF8"/>
    <w:rsid w:val="00055DF8"/>
    <w:rsid w:val="005C021A"/>
    <w:rsid w:val="00BC5EFC"/>
    <w:rsid w:val="00FE7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FA5AD"/>
  <w15:docId w15:val="{60E03DE9-BF5B-4258-8C98-BAE1F7043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Book Antiqua" w:hAnsi="Book Antiqua" w:cs="Book Antiqua"/>
        <w:sz w:val="22"/>
        <w:szCs w:val="22"/>
        <w:lang w:val="en"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outlineLvl w:val="1"/>
    </w:pPr>
    <w:rPr>
      <w:rFonts w:ascii="Times New Roman" w:eastAsia="Times New Roman" w:hAnsi="Times New Roman" w:cs="Times New Roman"/>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873</Characters>
  <Application>Microsoft Office Word</Application>
  <DocSecurity>0</DocSecurity>
  <Lines>7</Lines>
  <Paragraphs>2</Paragraphs>
  <ScaleCrop>false</ScaleCrop>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Crystal Frever</cp:lastModifiedBy>
  <cp:revision>2</cp:revision>
  <dcterms:created xsi:type="dcterms:W3CDTF">2026-02-13T20:30:00Z</dcterms:created>
  <dcterms:modified xsi:type="dcterms:W3CDTF">2026-02-13T20:30:00Z</dcterms:modified>
</cp:coreProperties>
</file>