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F315C5" w14:textId="77777777" w:rsidR="004F2D51" w:rsidRPr="00C740D3" w:rsidRDefault="000269E8" w:rsidP="00B65866">
      <w:pPr>
        <w:jc w:val="center"/>
        <w:rPr>
          <w:b/>
          <w:szCs w:val="24"/>
        </w:rPr>
      </w:pPr>
      <w:r w:rsidRPr="00C740D3">
        <w:rPr>
          <w:b/>
          <w:szCs w:val="24"/>
        </w:rPr>
        <w:t xml:space="preserve">NOTICE OF PUBLIC HEARING </w:t>
      </w:r>
      <w:r w:rsidR="00E26AB2" w:rsidRPr="00C740D3">
        <w:rPr>
          <w:b/>
          <w:szCs w:val="24"/>
        </w:rPr>
        <w:t>CONCERNING AN</w:t>
      </w:r>
      <w:r w:rsidRPr="00C740D3">
        <w:rPr>
          <w:b/>
          <w:szCs w:val="24"/>
        </w:rPr>
        <w:t xml:space="preserve"> ADDITIONAL APPROPRIATION</w:t>
      </w:r>
      <w:r w:rsidR="00E26AB2" w:rsidRPr="00C740D3">
        <w:rPr>
          <w:b/>
          <w:szCs w:val="24"/>
        </w:rPr>
        <w:t xml:space="preserve"> OF THE CITY OF BLOOMINGTON, INDIANA</w:t>
      </w:r>
    </w:p>
    <w:p w14:paraId="2896F398" w14:textId="77777777" w:rsidR="000269E8" w:rsidRPr="00C740D3" w:rsidRDefault="000269E8" w:rsidP="00404BDF">
      <w:pPr>
        <w:rPr>
          <w:b/>
          <w:szCs w:val="24"/>
        </w:rPr>
      </w:pPr>
    </w:p>
    <w:p w14:paraId="420BDD91" w14:textId="639D5126" w:rsidR="00D504AF" w:rsidRPr="00C740D3" w:rsidRDefault="000269E8" w:rsidP="00404BDF">
      <w:pPr>
        <w:rPr>
          <w:szCs w:val="24"/>
        </w:rPr>
      </w:pPr>
      <w:r w:rsidRPr="00C740D3">
        <w:rPr>
          <w:b/>
          <w:szCs w:val="24"/>
        </w:rPr>
        <w:tab/>
      </w:r>
      <w:r w:rsidRPr="00C740D3">
        <w:rPr>
          <w:szCs w:val="24"/>
        </w:rPr>
        <w:t xml:space="preserve">The residents and taxpayers of the City of </w:t>
      </w:r>
      <w:r w:rsidR="00BF1BC5" w:rsidRPr="00C740D3">
        <w:rPr>
          <w:szCs w:val="24"/>
        </w:rPr>
        <w:t>Bloomington</w:t>
      </w:r>
      <w:r w:rsidRPr="00C740D3">
        <w:rPr>
          <w:szCs w:val="24"/>
        </w:rPr>
        <w:t>, Indiana (the “City”)</w:t>
      </w:r>
      <w:r w:rsidR="00875007" w:rsidRPr="00C740D3">
        <w:rPr>
          <w:szCs w:val="24"/>
        </w:rPr>
        <w:t>,</w:t>
      </w:r>
      <w:r w:rsidRPr="00C740D3">
        <w:rPr>
          <w:szCs w:val="24"/>
        </w:rPr>
        <w:t xml:space="preserve"> are hereby notified that the Common Council of the City</w:t>
      </w:r>
      <w:r w:rsidR="00332525" w:rsidRPr="00C740D3">
        <w:rPr>
          <w:szCs w:val="24"/>
        </w:rPr>
        <w:t xml:space="preserve"> will hold a public hearing at 6</w:t>
      </w:r>
      <w:r w:rsidR="006632FB" w:rsidRPr="00C740D3">
        <w:rPr>
          <w:szCs w:val="24"/>
        </w:rPr>
        <w:t>:3</w:t>
      </w:r>
      <w:r w:rsidRPr="00C740D3">
        <w:rPr>
          <w:szCs w:val="24"/>
        </w:rPr>
        <w:t>0 p.m. (local time) on</w:t>
      </w:r>
      <w:r w:rsidR="00332525" w:rsidRPr="00C740D3">
        <w:rPr>
          <w:szCs w:val="24"/>
        </w:rPr>
        <w:t xml:space="preserve"> </w:t>
      </w:r>
      <w:r w:rsidR="00BB0B1F">
        <w:rPr>
          <w:szCs w:val="24"/>
        </w:rPr>
        <w:t>November 4</w:t>
      </w:r>
      <w:r w:rsidR="00332525" w:rsidRPr="00C740D3">
        <w:rPr>
          <w:szCs w:val="24"/>
        </w:rPr>
        <w:t>, 202</w:t>
      </w:r>
      <w:r w:rsidR="00F87AFE" w:rsidRPr="00C740D3">
        <w:rPr>
          <w:szCs w:val="24"/>
        </w:rPr>
        <w:t>6</w:t>
      </w:r>
      <w:r w:rsidRPr="00C740D3">
        <w:rPr>
          <w:szCs w:val="24"/>
        </w:rPr>
        <w:t xml:space="preserve">, in the </w:t>
      </w:r>
      <w:r w:rsidR="00063F82" w:rsidRPr="00C740D3">
        <w:rPr>
          <w:szCs w:val="24"/>
        </w:rPr>
        <w:t xml:space="preserve">Council Chambers at the Bloomington City Hall, </w:t>
      </w:r>
      <w:r w:rsidR="00875007" w:rsidRPr="00C740D3">
        <w:rPr>
          <w:szCs w:val="24"/>
        </w:rPr>
        <w:t xml:space="preserve">located at </w:t>
      </w:r>
      <w:r w:rsidR="00063F82" w:rsidRPr="00C740D3">
        <w:rPr>
          <w:szCs w:val="24"/>
        </w:rPr>
        <w:t>401 North Morton Street, Bloomington, Indiana</w:t>
      </w:r>
      <w:r w:rsidRPr="00C740D3">
        <w:rPr>
          <w:szCs w:val="24"/>
        </w:rPr>
        <w:t>, on the matter of appropriating the proceeds of the</w:t>
      </w:r>
      <w:r w:rsidR="00875007" w:rsidRPr="00C740D3">
        <w:rPr>
          <w:szCs w:val="24"/>
        </w:rPr>
        <w:t xml:space="preserve"> proposed</w:t>
      </w:r>
      <w:r w:rsidRPr="00C740D3">
        <w:rPr>
          <w:szCs w:val="24"/>
        </w:rPr>
        <w:t xml:space="preserve"> City of </w:t>
      </w:r>
      <w:r w:rsidR="00063F82" w:rsidRPr="00C740D3">
        <w:rPr>
          <w:szCs w:val="24"/>
        </w:rPr>
        <w:t>Bloomington</w:t>
      </w:r>
      <w:r w:rsidRPr="00C740D3">
        <w:rPr>
          <w:szCs w:val="24"/>
        </w:rPr>
        <w:t>, Indiana, Gener</w:t>
      </w:r>
      <w:r w:rsidR="00332525" w:rsidRPr="00C740D3">
        <w:rPr>
          <w:szCs w:val="24"/>
        </w:rPr>
        <w:t>al Obligation Bonds, Series 202</w:t>
      </w:r>
      <w:r w:rsidR="00F87AFE" w:rsidRPr="00C740D3">
        <w:rPr>
          <w:szCs w:val="24"/>
        </w:rPr>
        <w:t>6</w:t>
      </w:r>
      <w:r w:rsidRPr="00C740D3">
        <w:rPr>
          <w:szCs w:val="24"/>
        </w:rPr>
        <w:t xml:space="preserve"> </w:t>
      </w:r>
      <w:r w:rsidR="00063F82" w:rsidRPr="00C740D3">
        <w:rPr>
          <w:szCs w:val="24"/>
        </w:rPr>
        <w:t xml:space="preserve">(with such different or additional series designation determined to be necessary or appropriate) </w:t>
      </w:r>
      <w:r w:rsidRPr="00C740D3">
        <w:rPr>
          <w:szCs w:val="24"/>
        </w:rPr>
        <w:t>(the “</w:t>
      </w:r>
      <w:r w:rsidR="00404BDF" w:rsidRPr="00C740D3">
        <w:rPr>
          <w:szCs w:val="24"/>
        </w:rPr>
        <w:t>20</w:t>
      </w:r>
      <w:r w:rsidR="00332525" w:rsidRPr="00C740D3">
        <w:rPr>
          <w:szCs w:val="24"/>
        </w:rPr>
        <w:t>2</w:t>
      </w:r>
      <w:r w:rsidR="00F87AFE" w:rsidRPr="00C740D3">
        <w:rPr>
          <w:szCs w:val="24"/>
        </w:rPr>
        <w:t>6</w:t>
      </w:r>
      <w:r w:rsidR="00B65866" w:rsidRPr="00C740D3">
        <w:rPr>
          <w:szCs w:val="24"/>
        </w:rPr>
        <w:t xml:space="preserve"> </w:t>
      </w:r>
      <w:r w:rsidRPr="00C740D3">
        <w:rPr>
          <w:szCs w:val="24"/>
        </w:rPr>
        <w:t>Bonds”), to be issued in an</w:t>
      </w:r>
      <w:r w:rsidR="00320359" w:rsidRPr="00C740D3">
        <w:rPr>
          <w:szCs w:val="24"/>
        </w:rPr>
        <w:t xml:space="preserve"> aggregate principal</w:t>
      </w:r>
      <w:r w:rsidR="002B2E7B" w:rsidRPr="00C740D3">
        <w:rPr>
          <w:szCs w:val="24"/>
        </w:rPr>
        <w:t xml:space="preserve"> amount not to exceed $</w:t>
      </w:r>
      <w:r w:rsidR="00453FEB" w:rsidRPr="00C740D3">
        <w:rPr>
          <w:szCs w:val="24"/>
        </w:rPr>
        <w:t>6,868,</w:t>
      </w:r>
      <w:r w:rsidR="00C740D3" w:rsidRPr="00C740D3">
        <w:rPr>
          <w:szCs w:val="24"/>
        </w:rPr>
        <w:t>000</w:t>
      </w:r>
      <w:r w:rsidR="00320359" w:rsidRPr="00C740D3">
        <w:rPr>
          <w:szCs w:val="24"/>
        </w:rPr>
        <w:t xml:space="preserve">, </w:t>
      </w:r>
      <w:r w:rsidR="00C740D3">
        <w:rPr>
          <w:szCs w:val="24"/>
        </w:rPr>
        <w:t>plus</w:t>
      </w:r>
      <w:r w:rsidR="00320359" w:rsidRPr="00C740D3">
        <w:rPr>
          <w:szCs w:val="24"/>
        </w:rPr>
        <w:t xml:space="preserve"> all investment earnings thereon</w:t>
      </w:r>
      <w:r w:rsidR="00F87AFE" w:rsidRPr="00C740D3">
        <w:rPr>
          <w:szCs w:val="24"/>
        </w:rPr>
        <w:t>.</w:t>
      </w:r>
    </w:p>
    <w:p w14:paraId="5C3FEB3A" w14:textId="77777777" w:rsidR="0069012A" w:rsidRPr="00C740D3" w:rsidRDefault="0069012A" w:rsidP="00404BDF">
      <w:pPr>
        <w:rPr>
          <w:szCs w:val="24"/>
        </w:rPr>
      </w:pPr>
    </w:p>
    <w:p w14:paraId="1B2FEAF6" w14:textId="68BA2E4F" w:rsidR="004C10E1" w:rsidRPr="00C740D3" w:rsidRDefault="000269E8" w:rsidP="0069012A">
      <w:pPr>
        <w:ind w:firstLine="720"/>
        <w:rPr>
          <w:szCs w:val="24"/>
        </w:rPr>
      </w:pPr>
      <w:r w:rsidRPr="00C740D3">
        <w:rPr>
          <w:szCs w:val="24"/>
        </w:rPr>
        <w:t xml:space="preserve">The proceeds of the </w:t>
      </w:r>
      <w:r w:rsidR="00332525" w:rsidRPr="00C740D3">
        <w:rPr>
          <w:szCs w:val="24"/>
        </w:rPr>
        <w:t>202</w:t>
      </w:r>
      <w:r w:rsidR="00F87AFE" w:rsidRPr="00C740D3">
        <w:rPr>
          <w:szCs w:val="24"/>
        </w:rPr>
        <w:t>6</w:t>
      </w:r>
      <w:r w:rsidR="00404BDF" w:rsidRPr="00C740D3">
        <w:rPr>
          <w:szCs w:val="24"/>
        </w:rPr>
        <w:t xml:space="preserve"> </w:t>
      </w:r>
      <w:r w:rsidRPr="00C740D3">
        <w:rPr>
          <w:szCs w:val="24"/>
        </w:rPr>
        <w:t>B</w:t>
      </w:r>
      <w:r w:rsidR="00404BDF" w:rsidRPr="00C740D3">
        <w:rPr>
          <w:szCs w:val="24"/>
        </w:rPr>
        <w:t>onds</w:t>
      </w:r>
      <w:r w:rsidR="00887515" w:rsidRPr="00C740D3">
        <w:rPr>
          <w:szCs w:val="24"/>
        </w:rPr>
        <w:t>, together with any investment earnings thereon,</w:t>
      </w:r>
      <w:r w:rsidR="00E26AB2" w:rsidRPr="00C740D3">
        <w:rPr>
          <w:szCs w:val="24"/>
        </w:rPr>
        <w:t xml:space="preserve"> will be applied to pay</w:t>
      </w:r>
      <w:r w:rsidR="00404BDF" w:rsidRPr="00C740D3">
        <w:rPr>
          <w:szCs w:val="24"/>
        </w:rPr>
        <w:t xml:space="preserve"> </w:t>
      </w:r>
      <w:r w:rsidR="00C37A72" w:rsidRPr="00C740D3">
        <w:rPr>
          <w:szCs w:val="24"/>
        </w:rPr>
        <w:t xml:space="preserve">(a) certain capital projects throughout the City in order to </w:t>
      </w:r>
      <w:r w:rsidR="00B8135C" w:rsidRPr="00C740D3">
        <w:rPr>
          <w:szCs w:val="24"/>
        </w:rPr>
        <w:t>improve</w:t>
      </w:r>
      <w:r w:rsidR="00C740D3">
        <w:rPr>
          <w:szCs w:val="24"/>
        </w:rPr>
        <w:t xml:space="preserve"> public</w:t>
      </w:r>
      <w:r w:rsidR="00B8135C" w:rsidRPr="00C740D3">
        <w:rPr>
          <w:szCs w:val="24"/>
        </w:rPr>
        <w:t xml:space="preserve"> safety</w:t>
      </w:r>
      <w:r w:rsidR="00332525" w:rsidRPr="00C740D3">
        <w:rPr>
          <w:szCs w:val="24"/>
        </w:rPr>
        <w:t xml:space="preserve">, </w:t>
      </w:r>
      <w:r w:rsidR="00404BDF" w:rsidRPr="00C740D3">
        <w:rPr>
          <w:szCs w:val="24"/>
        </w:rPr>
        <w:t>(b) capitalized interest on the 20</w:t>
      </w:r>
      <w:r w:rsidR="00332525" w:rsidRPr="00C740D3">
        <w:rPr>
          <w:szCs w:val="24"/>
        </w:rPr>
        <w:t>2</w:t>
      </w:r>
      <w:r w:rsidR="00F87AFE" w:rsidRPr="00C740D3">
        <w:rPr>
          <w:szCs w:val="24"/>
        </w:rPr>
        <w:t>6</w:t>
      </w:r>
      <w:r w:rsidR="00332525" w:rsidRPr="00C740D3">
        <w:rPr>
          <w:szCs w:val="24"/>
        </w:rPr>
        <w:t xml:space="preserve"> </w:t>
      </w:r>
      <w:r w:rsidR="00404BDF" w:rsidRPr="00C740D3">
        <w:rPr>
          <w:szCs w:val="24"/>
        </w:rPr>
        <w:t>Bonds, if necessary, and (c) the costs incurred in connection with t</w:t>
      </w:r>
      <w:r w:rsidR="00332525" w:rsidRPr="00C740D3">
        <w:rPr>
          <w:szCs w:val="24"/>
        </w:rPr>
        <w:t>he issuance and sale of the 202</w:t>
      </w:r>
      <w:r w:rsidR="00F87AFE" w:rsidRPr="00C740D3">
        <w:rPr>
          <w:szCs w:val="24"/>
        </w:rPr>
        <w:t>6</w:t>
      </w:r>
      <w:r w:rsidR="00404BDF" w:rsidRPr="00C740D3">
        <w:rPr>
          <w:szCs w:val="24"/>
        </w:rPr>
        <w:t xml:space="preserve"> Bonds and all incidental expenses therewith</w:t>
      </w:r>
      <w:r w:rsidR="00063F82" w:rsidRPr="00C740D3">
        <w:rPr>
          <w:szCs w:val="24"/>
        </w:rPr>
        <w:t>, including the cost of any credit enhancement with respect thereto, if necessary</w:t>
      </w:r>
      <w:r w:rsidR="004C10E1" w:rsidRPr="00C740D3">
        <w:rPr>
          <w:szCs w:val="24"/>
        </w:rPr>
        <w:t>.</w:t>
      </w:r>
      <w:r w:rsidR="0069012A" w:rsidRPr="00C740D3">
        <w:rPr>
          <w:szCs w:val="24"/>
        </w:rPr>
        <w:t xml:space="preserve">  </w:t>
      </w:r>
      <w:r w:rsidR="004C10E1" w:rsidRPr="00C740D3">
        <w:rPr>
          <w:szCs w:val="24"/>
        </w:rPr>
        <w:t xml:space="preserve">The </w:t>
      </w:r>
      <w:r w:rsidR="00332525" w:rsidRPr="00C740D3">
        <w:rPr>
          <w:szCs w:val="24"/>
        </w:rPr>
        <w:t>202</w:t>
      </w:r>
      <w:r w:rsidR="00F87AFE" w:rsidRPr="00C740D3">
        <w:rPr>
          <w:szCs w:val="24"/>
        </w:rPr>
        <w:t>6</w:t>
      </w:r>
      <w:r w:rsidR="00404BDF" w:rsidRPr="00C740D3">
        <w:rPr>
          <w:szCs w:val="24"/>
        </w:rPr>
        <w:t xml:space="preserve"> </w:t>
      </w:r>
      <w:r w:rsidR="004C10E1" w:rsidRPr="00C740D3">
        <w:rPr>
          <w:szCs w:val="24"/>
        </w:rPr>
        <w:t xml:space="preserve">Bonds </w:t>
      </w:r>
      <w:r w:rsidR="0069012A" w:rsidRPr="00C740D3">
        <w:rPr>
          <w:szCs w:val="24"/>
        </w:rPr>
        <w:t>will</w:t>
      </w:r>
      <w:r w:rsidR="004C10E1" w:rsidRPr="00C740D3">
        <w:rPr>
          <w:szCs w:val="24"/>
        </w:rPr>
        <w:t xml:space="preserve"> have a final ma</w:t>
      </w:r>
      <w:r w:rsidR="00E264DF" w:rsidRPr="00C740D3">
        <w:rPr>
          <w:szCs w:val="24"/>
        </w:rPr>
        <w:t xml:space="preserve">turity </w:t>
      </w:r>
      <w:r w:rsidR="00875007" w:rsidRPr="00C740D3">
        <w:rPr>
          <w:szCs w:val="24"/>
        </w:rPr>
        <w:t xml:space="preserve">date </w:t>
      </w:r>
      <w:r w:rsidR="00E264DF" w:rsidRPr="00C740D3">
        <w:rPr>
          <w:szCs w:val="24"/>
        </w:rPr>
        <w:t>no later than</w:t>
      </w:r>
      <w:r w:rsidR="00332525" w:rsidRPr="00C740D3">
        <w:rPr>
          <w:szCs w:val="24"/>
        </w:rPr>
        <w:t xml:space="preserve"> </w:t>
      </w:r>
      <w:r w:rsidR="00BE4AA2">
        <w:rPr>
          <w:szCs w:val="24"/>
        </w:rPr>
        <w:t>seven</w:t>
      </w:r>
      <w:r w:rsidR="00332525" w:rsidRPr="00C740D3">
        <w:rPr>
          <w:szCs w:val="24"/>
        </w:rPr>
        <w:t xml:space="preserve"> (</w:t>
      </w:r>
      <w:r w:rsidR="00BE4AA2">
        <w:rPr>
          <w:szCs w:val="24"/>
        </w:rPr>
        <w:t>7</w:t>
      </w:r>
      <w:r w:rsidR="00332525" w:rsidRPr="00C740D3">
        <w:rPr>
          <w:szCs w:val="24"/>
        </w:rPr>
        <w:t>)</w:t>
      </w:r>
      <w:r w:rsidR="00910299" w:rsidRPr="00C740D3">
        <w:rPr>
          <w:szCs w:val="24"/>
        </w:rPr>
        <w:t xml:space="preserve"> years from the date of issuance</w:t>
      </w:r>
      <w:r w:rsidR="00875007" w:rsidRPr="00C740D3">
        <w:rPr>
          <w:szCs w:val="24"/>
        </w:rPr>
        <w:t xml:space="preserve"> of the 202</w:t>
      </w:r>
      <w:r w:rsidR="00F87AFE" w:rsidRPr="00C740D3">
        <w:rPr>
          <w:szCs w:val="24"/>
        </w:rPr>
        <w:t>6</w:t>
      </w:r>
      <w:r w:rsidR="00875007" w:rsidRPr="00C740D3">
        <w:rPr>
          <w:szCs w:val="24"/>
        </w:rPr>
        <w:t xml:space="preserve"> </w:t>
      </w:r>
      <w:proofErr w:type="gramStart"/>
      <w:r w:rsidR="00875007" w:rsidRPr="00C740D3">
        <w:rPr>
          <w:szCs w:val="24"/>
        </w:rPr>
        <w:t>Bonds</w:t>
      </w:r>
      <w:r w:rsidR="00E65F91" w:rsidRPr="00C740D3">
        <w:rPr>
          <w:szCs w:val="24"/>
        </w:rPr>
        <w:t>,</w:t>
      </w:r>
      <w:r w:rsidR="004C10E1" w:rsidRPr="00C740D3">
        <w:rPr>
          <w:szCs w:val="24"/>
        </w:rPr>
        <w:t xml:space="preserve"> and</w:t>
      </w:r>
      <w:proofErr w:type="gramEnd"/>
      <w:r w:rsidR="004C10E1" w:rsidRPr="00C740D3">
        <w:rPr>
          <w:szCs w:val="24"/>
        </w:rPr>
        <w:t xml:space="preserve"> </w:t>
      </w:r>
      <w:r w:rsidR="0069012A" w:rsidRPr="00C740D3">
        <w:rPr>
          <w:szCs w:val="24"/>
        </w:rPr>
        <w:t>will</w:t>
      </w:r>
      <w:r w:rsidR="004C10E1" w:rsidRPr="00C740D3">
        <w:rPr>
          <w:szCs w:val="24"/>
        </w:rPr>
        <w:t xml:space="preserve"> bear interest at a rate or rates not exceeding </w:t>
      </w:r>
      <w:r w:rsidR="00BE4AA2">
        <w:rPr>
          <w:szCs w:val="24"/>
        </w:rPr>
        <w:t>five and one-half</w:t>
      </w:r>
      <w:r w:rsidR="00332525" w:rsidRPr="00C740D3">
        <w:rPr>
          <w:szCs w:val="24"/>
        </w:rPr>
        <w:t xml:space="preserve"> </w:t>
      </w:r>
      <w:r w:rsidR="004C10E1" w:rsidRPr="00C740D3">
        <w:rPr>
          <w:szCs w:val="24"/>
        </w:rPr>
        <w:t>percent (</w:t>
      </w:r>
      <w:r w:rsidR="00BE4AA2">
        <w:rPr>
          <w:szCs w:val="24"/>
        </w:rPr>
        <w:t>5.50</w:t>
      </w:r>
      <w:r w:rsidR="004C10E1" w:rsidRPr="00C740D3">
        <w:rPr>
          <w:szCs w:val="24"/>
        </w:rPr>
        <w:t xml:space="preserve">%) per annum.  The </w:t>
      </w:r>
      <w:r w:rsidR="00332525" w:rsidRPr="00C740D3">
        <w:rPr>
          <w:szCs w:val="24"/>
        </w:rPr>
        <w:t>202</w:t>
      </w:r>
      <w:r w:rsidR="00F87AFE" w:rsidRPr="00C740D3">
        <w:rPr>
          <w:szCs w:val="24"/>
        </w:rPr>
        <w:t>6</w:t>
      </w:r>
      <w:r w:rsidR="00404BDF" w:rsidRPr="00C740D3">
        <w:rPr>
          <w:szCs w:val="24"/>
        </w:rPr>
        <w:t xml:space="preserve"> </w:t>
      </w:r>
      <w:r w:rsidR="004C10E1" w:rsidRPr="00C740D3">
        <w:rPr>
          <w:szCs w:val="24"/>
        </w:rPr>
        <w:t>Bonds</w:t>
      </w:r>
      <w:r w:rsidR="00404BDF" w:rsidRPr="00C740D3">
        <w:rPr>
          <w:szCs w:val="24"/>
        </w:rPr>
        <w:t xml:space="preserve"> will be</w:t>
      </w:r>
      <w:r w:rsidR="004C10E1" w:rsidRPr="00C740D3">
        <w:rPr>
          <w:szCs w:val="24"/>
        </w:rPr>
        <w:t xml:space="preserve"> payable from </w:t>
      </w:r>
      <w:r w:rsidR="004C10E1" w:rsidRPr="00C740D3">
        <w:rPr>
          <w:i/>
          <w:iCs/>
          <w:szCs w:val="24"/>
        </w:rPr>
        <w:t>ad valorem</w:t>
      </w:r>
      <w:r w:rsidR="004C10E1" w:rsidRPr="00C740D3">
        <w:rPr>
          <w:szCs w:val="24"/>
        </w:rPr>
        <w:t xml:space="preserve"> property taxes on all taxable property within the </w:t>
      </w:r>
      <w:r w:rsidR="00875007" w:rsidRPr="00C740D3">
        <w:rPr>
          <w:szCs w:val="24"/>
        </w:rPr>
        <w:t xml:space="preserve">corporate boundaries of the </w:t>
      </w:r>
      <w:r w:rsidR="004C10E1" w:rsidRPr="00C740D3">
        <w:rPr>
          <w:szCs w:val="24"/>
        </w:rPr>
        <w:t>City.</w:t>
      </w:r>
    </w:p>
    <w:p w14:paraId="18559F82" w14:textId="77777777" w:rsidR="004C10E1" w:rsidRPr="00C740D3" w:rsidRDefault="004C10E1" w:rsidP="00404BDF">
      <w:pPr>
        <w:rPr>
          <w:szCs w:val="24"/>
        </w:rPr>
      </w:pPr>
    </w:p>
    <w:p w14:paraId="27D50449" w14:textId="6E8E135C" w:rsidR="004C10E1" w:rsidRPr="00C740D3" w:rsidRDefault="004C10E1" w:rsidP="00404BDF">
      <w:pPr>
        <w:rPr>
          <w:szCs w:val="24"/>
        </w:rPr>
      </w:pPr>
      <w:r w:rsidRPr="00C740D3">
        <w:rPr>
          <w:szCs w:val="24"/>
        </w:rPr>
        <w:tab/>
        <w:t xml:space="preserve">Said appropriation is in addition to any appropriations provided for in the existing budget and tax levy.  </w:t>
      </w:r>
      <w:r w:rsidR="00E26AB2" w:rsidRPr="00C740D3">
        <w:rPr>
          <w:szCs w:val="24"/>
        </w:rPr>
        <w:t>Funds to cover said appropriation for paying costs of the Projects are to be provided from the proceeds of the 202</w:t>
      </w:r>
      <w:r w:rsidR="00F87AFE" w:rsidRPr="00C740D3">
        <w:rPr>
          <w:szCs w:val="24"/>
        </w:rPr>
        <w:t>6</w:t>
      </w:r>
      <w:r w:rsidR="00E26AB2" w:rsidRPr="00C740D3">
        <w:rPr>
          <w:szCs w:val="24"/>
        </w:rPr>
        <w:t xml:space="preserve"> Bonds, together with any investment earnings thereon.  </w:t>
      </w:r>
      <w:r w:rsidRPr="00C740D3">
        <w:rPr>
          <w:szCs w:val="24"/>
        </w:rPr>
        <w:t>At said public hearing, all persons shall have the right to appear and be heard on the necessity of said appropriation.</w:t>
      </w:r>
    </w:p>
    <w:p w14:paraId="321237FE" w14:textId="77777777" w:rsidR="004C10E1" w:rsidRPr="00C740D3" w:rsidRDefault="004C10E1" w:rsidP="00404BDF">
      <w:pPr>
        <w:rPr>
          <w:szCs w:val="24"/>
        </w:rPr>
      </w:pPr>
    </w:p>
    <w:p w14:paraId="7FFACC15" w14:textId="2448F33A" w:rsidR="004C10E1" w:rsidRPr="00C740D3" w:rsidRDefault="004C10E1" w:rsidP="00404BDF">
      <w:pPr>
        <w:rPr>
          <w:szCs w:val="24"/>
        </w:rPr>
      </w:pPr>
      <w:r w:rsidRPr="00C740D3">
        <w:rPr>
          <w:szCs w:val="24"/>
        </w:rPr>
        <w:tab/>
        <w:t>Dated:</w:t>
      </w:r>
      <w:r w:rsidR="00A27509" w:rsidRPr="00C740D3">
        <w:rPr>
          <w:szCs w:val="24"/>
        </w:rPr>
        <w:t xml:space="preserve"> </w:t>
      </w:r>
      <w:r w:rsidR="00BB0B1F">
        <w:rPr>
          <w:szCs w:val="24"/>
        </w:rPr>
        <w:t>October 20</w:t>
      </w:r>
      <w:r w:rsidR="00A27509" w:rsidRPr="00C740D3">
        <w:rPr>
          <w:szCs w:val="24"/>
        </w:rPr>
        <w:t>, 202</w:t>
      </w:r>
      <w:r w:rsidR="00F87AFE" w:rsidRPr="00C740D3">
        <w:rPr>
          <w:szCs w:val="24"/>
        </w:rPr>
        <w:t>6</w:t>
      </w:r>
      <w:r w:rsidRPr="00C740D3">
        <w:rPr>
          <w:szCs w:val="24"/>
        </w:rPr>
        <w:t>.</w:t>
      </w:r>
    </w:p>
    <w:p w14:paraId="53744667" w14:textId="77777777" w:rsidR="004C10E1" w:rsidRPr="00C740D3" w:rsidRDefault="00404BDF" w:rsidP="00404BDF">
      <w:pPr>
        <w:rPr>
          <w:szCs w:val="24"/>
        </w:rPr>
      </w:pP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  <w:t>COMMON COUNCIL OF THE CITY</w:t>
      </w:r>
    </w:p>
    <w:p w14:paraId="2EBDB22A" w14:textId="77777777" w:rsidR="004C10E1" w:rsidRPr="00C740D3" w:rsidRDefault="004C10E1" w:rsidP="00404BDF">
      <w:pPr>
        <w:rPr>
          <w:szCs w:val="24"/>
        </w:rPr>
      </w:pP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</w:r>
      <w:r w:rsidRPr="00C740D3">
        <w:rPr>
          <w:szCs w:val="24"/>
        </w:rPr>
        <w:tab/>
        <w:t xml:space="preserve">CITY OF </w:t>
      </w:r>
      <w:r w:rsidR="00910299" w:rsidRPr="00C740D3">
        <w:rPr>
          <w:szCs w:val="24"/>
        </w:rPr>
        <w:t>BLOOMINGTON</w:t>
      </w:r>
      <w:r w:rsidRPr="00C740D3">
        <w:rPr>
          <w:szCs w:val="24"/>
        </w:rPr>
        <w:t>, INDIANA</w:t>
      </w:r>
    </w:p>
    <w:p w14:paraId="3E68B971" w14:textId="77777777" w:rsidR="004C10E1" w:rsidRPr="00C740D3" w:rsidRDefault="004C10E1" w:rsidP="00404BDF">
      <w:pPr>
        <w:rPr>
          <w:szCs w:val="24"/>
        </w:rPr>
      </w:pPr>
    </w:p>
    <w:p w14:paraId="52EE939E" w14:textId="77777777" w:rsidR="00AD378C" w:rsidRPr="00C740D3" w:rsidRDefault="004C10E1" w:rsidP="00AD378C">
      <w:pPr>
        <w:pStyle w:val="AJJQTitle"/>
        <w:rPr>
          <w:sz w:val="24"/>
        </w:rPr>
      </w:pPr>
      <w:r w:rsidRPr="00C740D3">
        <w:rPr>
          <w:sz w:val="24"/>
        </w:rPr>
        <w:tab/>
      </w:r>
      <w:r w:rsidRPr="00C740D3">
        <w:rPr>
          <w:sz w:val="24"/>
        </w:rPr>
        <w:tab/>
      </w:r>
      <w:r w:rsidRPr="00C740D3">
        <w:rPr>
          <w:sz w:val="24"/>
        </w:rPr>
        <w:tab/>
      </w:r>
      <w:r w:rsidRPr="00C740D3">
        <w:rPr>
          <w:sz w:val="24"/>
        </w:rPr>
        <w:tab/>
      </w:r>
      <w:r w:rsidRPr="00C740D3">
        <w:rPr>
          <w:sz w:val="24"/>
        </w:rPr>
        <w:tab/>
      </w:r>
      <w:r w:rsidRPr="00C740D3">
        <w:rPr>
          <w:sz w:val="24"/>
        </w:rPr>
        <w:tab/>
      </w:r>
      <w:r w:rsidRPr="00C740D3">
        <w:rPr>
          <w:sz w:val="24"/>
        </w:rPr>
        <w:tab/>
      </w:r>
    </w:p>
    <w:p w14:paraId="25A1FD86" w14:textId="77777777" w:rsidR="00AD378C" w:rsidRPr="00C740D3" w:rsidRDefault="00AD378C" w:rsidP="00AD378C">
      <w:pPr>
        <w:pStyle w:val="AJJQTitle"/>
        <w:rPr>
          <w:b w:val="0"/>
          <w:bCs/>
          <w:sz w:val="24"/>
        </w:rPr>
      </w:pPr>
      <w:r w:rsidRPr="00C740D3">
        <w:rPr>
          <w:sz w:val="24"/>
        </w:rPr>
        <w:t>ADDITIONAL INFORMATION FOR THE GATEWAY SYSTEM REQUIREMENTS</w:t>
      </w:r>
    </w:p>
    <w:p w14:paraId="1F7E2D35" w14:textId="13807D8D" w:rsidR="00141025" w:rsidRDefault="00141025" w:rsidP="00C06D9E">
      <w:pPr>
        <w:pStyle w:val="AJJQTitle"/>
        <w:ind w:firstLine="2610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 xml:space="preserve">Amount of Additional </w:t>
      </w:r>
      <w:r w:rsidRPr="00C740D3">
        <w:rPr>
          <w:b w:val="0"/>
          <w:bCs/>
          <w:sz w:val="24"/>
        </w:rPr>
        <w:t>Appropriation:  $</w:t>
      </w:r>
      <w:r>
        <w:rPr>
          <w:b w:val="0"/>
          <w:bCs/>
          <w:sz w:val="24"/>
        </w:rPr>
        <w:t>7,000,000</w:t>
      </w:r>
    </w:p>
    <w:p w14:paraId="48D621A9" w14:textId="77777777" w:rsidR="007C624F" w:rsidRDefault="00AD378C" w:rsidP="00C06D9E">
      <w:pPr>
        <w:pStyle w:val="AJJQTitle"/>
        <w:ind w:firstLine="2610"/>
        <w:jc w:val="left"/>
        <w:rPr>
          <w:b w:val="0"/>
          <w:bCs/>
          <w:sz w:val="24"/>
        </w:rPr>
      </w:pPr>
      <w:r w:rsidRPr="00C740D3">
        <w:rPr>
          <w:b w:val="0"/>
          <w:bCs/>
          <w:sz w:val="24"/>
        </w:rPr>
        <w:t xml:space="preserve">Fund Name:  </w:t>
      </w:r>
      <w:r w:rsidR="007C624F" w:rsidRPr="007C624F">
        <w:rPr>
          <w:b w:val="0"/>
          <w:bCs/>
          <w:sz w:val="24"/>
        </w:rPr>
        <w:t>2026 GO Bonds Proceeds</w:t>
      </w:r>
    </w:p>
    <w:p w14:paraId="4F5E8E10" w14:textId="53DFB957" w:rsidR="000E0EAE" w:rsidRDefault="000E0EAE" w:rsidP="00C06D9E">
      <w:pPr>
        <w:pStyle w:val="AJJQTitle"/>
        <w:ind w:firstLine="2610"/>
        <w:jc w:val="left"/>
        <w:rPr>
          <w:b w:val="0"/>
          <w:bCs/>
          <w:sz w:val="24"/>
        </w:rPr>
      </w:pPr>
      <w:r>
        <w:rPr>
          <w:b w:val="0"/>
          <w:bCs/>
          <w:sz w:val="24"/>
        </w:rPr>
        <w:t>Fund Number</w:t>
      </w:r>
      <w:r w:rsidRPr="000E0EAE">
        <w:rPr>
          <w:b w:val="0"/>
          <w:bCs/>
          <w:sz w:val="24"/>
        </w:rPr>
        <w:t xml:space="preserve">:  </w:t>
      </w:r>
      <w:r w:rsidR="00C06D9E">
        <w:rPr>
          <w:b w:val="0"/>
          <w:bCs/>
          <w:sz w:val="24"/>
          <w:u w:val="single"/>
        </w:rPr>
        <w:t>#</w:t>
      </w:r>
      <w:r w:rsidR="00C06D9E">
        <w:rPr>
          <w:b w:val="0"/>
          <w:bCs/>
          <w:sz w:val="24"/>
          <w:u w:val="single"/>
        </w:rPr>
        <w:tab/>
      </w:r>
      <w:r w:rsidR="00E23055" w:rsidRPr="00E23055">
        <w:rPr>
          <w:b w:val="0"/>
          <w:bCs/>
          <w:sz w:val="24"/>
          <w:u w:val="single"/>
        </w:rPr>
        <w:t>4675</w:t>
      </w:r>
      <w:r w:rsidR="00C06D9E">
        <w:rPr>
          <w:b w:val="0"/>
          <w:bCs/>
          <w:sz w:val="24"/>
          <w:u w:val="single"/>
        </w:rPr>
        <w:tab/>
      </w:r>
      <w:r w:rsidR="00C06D9E">
        <w:rPr>
          <w:b w:val="0"/>
          <w:bCs/>
          <w:sz w:val="24"/>
          <w:u w:val="single"/>
        </w:rPr>
        <w:tab/>
      </w:r>
      <w:r w:rsidR="00C06D9E">
        <w:rPr>
          <w:b w:val="0"/>
          <w:bCs/>
          <w:sz w:val="24"/>
          <w:u w:val="single"/>
        </w:rPr>
        <w:tab/>
      </w:r>
      <w:r>
        <w:rPr>
          <w:b w:val="0"/>
          <w:bCs/>
          <w:sz w:val="24"/>
        </w:rPr>
        <w:t xml:space="preserve"> </w:t>
      </w:r>
    </w:p>
    <w:p w14:paraId="7D06832F" w14:textId="77777777" w:rsidR="00910299" w:rsidRDefault="00910299" w:rsidP="000269E8">
      <w:pPr>
        <w:jc w:val="left"/>
      </w:pPr>
    </w:p>
    <w:p w14:paraId="7DE3A50C" w14:textId="77777777" w:rsidR="003007BB" w:rsidRPr="00910299" w:rsidRDefault="00910299" w:rsidP="00910299">
      <w:pPr>
        <w:jc w:val="left"/>
        <w:rPr>
          <w:sz w:val="14"/>
        </w:rPr>
      </w:pPr>
      <w:r w:rsidRPr="00910299">
        <w:rPr>
          <w:sz w:val="14"/>
        </w:rPr>
        <w:fldChar w:fldCharType="begin"/>
      </w:r>
      <w:r w:rsidRPr="00910299">
        <w:rPr>
          <w:sz w:val="14"/>
        </w:rPr>
        <w:instrText xml:space="preserve"> ADVANCE  \y 700 </w:instrText>
      </w:r>
      <w:r w:rsidRPr="00910299">
        <w:rPr>
          <w:sz w:val="14"/>
        </w:rPr>
        <w:fldChar w:fldCharType="end"/>
      </w:r>
    </w:p>
    <w:sectPr w:rsidR="003007BB" w:rsidRPr="00910299" w:rsidSect="0091029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103A91" w14:textId="77777777" w:rsidR="00B82684" w:rsidRDefault="00B82684" w:rsidP="003555A3">
      <w:r>
        <w:separator/>
      </w:r>
    </w:p>
  </w:endnote>
  <w:endnote w:type="continuationSeparator" w:id="0">
    <w:p w14:paraId="37D2F522" w14:textId="77777777" w:rsidR="00B82684" w:rsidRDefault="00B82684" w:rsidP="00355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753000" w14:textId="360BAD43" w:rsidR="00AF0308" w:rsidRPr="00AF0308" w:rsidRDefault="00433641">
    <w:pPr>
      <w:pStyle w:val="Footer"/>
      <w:rPr>
        <w:sz w:val="14"/>
      </w:rPr>
    </w:pPr>
    <w:r>
      <w:rPr>
        <w:sz w:val="14"/>
      </w:rPr>
      <w:t>DMS 54209140.2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D98381" w14:textId="77777777" w:rsidR="00B82684" w:rsidRDefault="00B82684" w:rsidP="003555A3">
      <w:r>
        <w:separator/>
      </w:r>
    </w:p>
  </w:footnote>
  <w:footnote w:type="continuationSeparator" w:id="0">
    <w:p w14:paraId="6930F04B" w14:textId="77777777" w:rsidR="00B82684" w:rsidRDefault="00B82684" w:rsidP="00355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BB0E11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66A5A5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5BA7AC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4684662"/>
    <w:lvl w:ilvl="0">
      <w:start w:val="1"/>
      <w:numFmt w:val="upperLetter"/>
      <w:pStyle w:val="ListNumber2"/>
      <w:lvlText w:val="%1."/>
      <w:lvlJc w:val="left"/>
      <w:pPr>
        <w:ind w:left="720" w:hanging="360"/>
      </w:pPr>
    </w:lvl>
  </w:abstractNum>
  <w:abstractNum w:abstractNumId="4" w15:restartNumberingAfterBreak="0">
    <w:nsid w:val="FFFFFF80"/>
    <w:multiLevelType w:val="singleLevel"/>
    <w:tmpl w:val="99A859F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ACBFB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4C9DD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64565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2E38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C0D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22545">
    <w:abstractNumId w:val="9"/>
  </w:num>
  <w:num w:numId="2" w16cid:durableId="522479835">
    <w:abstractNumId w:val="7"/>
  </w:num>
  <w:num w:numId="3" w16cid:durableId="799344117">
    <w:abstractNumId w:val="6"/>
  </w:num>
  <w:num w:numId="4" w16cid:durableId="1638754227">
    <w:abstractNumId w:val="8"/>
  </w:num>
  <w:num w:numId="5" w16cid:durableId="193929214">
    <w:abstractNumId w:val="3"/>
  </w:num>
  <w:num w:numId="6" w16cid:durableId="2056394925">
    <w:abstractNumId w:val="2"/>
  </w:num>
  <w:num w:numId="7" w16cid:durableId="414933578">
    <w:abstractNumId w:val="3"/>
  </w:num>
  <w:num w:numId="8" w16cid:durableId="337276425">
    <w:abstractNumId w:val="5"/>
  </w:num>
  <w:num w:numId="9" w16cid:durableId="945622966">
    <w:abstractNumId w:val="4"/>
  </w:num>
  <w:num w:numId="10" w16cid:durableId="455635813">
    <w:abstractNumId w:val="1"/>
  </w:num>
  <w:num w:numId="11" w16cid:durableId="17845680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ED"/>
    <w:rsid w:val="000269E8"/>
    <w:rsid w:val="00063F82"/>
    <w:rsid w:val="000829B6"/>
    <w:rsid w:val="00090621"/>
    <w:rsid w:val="000E0EAE"/>
    <w:rsid w:val="000F0D55"/>
    <w:rsid w:val="0011749A"/>
    <w:rsid w:val="00141025"/>
    <w:rsid w:val="00166416"/>
    <w:rsid w:val="00250CFE"/>
    <w:rsid w:val="002530E8"/>
    <w:rsid w:val="002665C0"/>
    <w:rsid w:val="00281138"/>
    <w:rsid w:val="0028152F"/>
    <w:rsid w:val="00296BB6"/>
    <w:rsid w:val="002B2E7B"/>
    <w:rsid w:val="003007BB"/>
    <w:rsid w:val="00311EDD"/>
    <w:rsid w:val="00320359"/>
    <w:rsid w:val="003261F0"/>
    <w:rsid w:val="00332525"/>
    <w:rsid w:val="00350D53"/>
    <w:rsid w:val="003555A3"/>
    <w:rsid w:val="003616F0"/>
    <w:rsid w:val="00375C53"/>
    <w:rsid w:val="003D1912"/>
    <w:rsid w:val="003E108D"/>
    <w:rsid w:val="00404BDF"/>
    <w:rsid w:val="00433641"/>
    <w:rsid w:val="00453FEB"/>
    <w:rsid w:val="004A4BE4"/>
    <w:rsid w:val="004A71D1"/>
    <w:rsid w:val="004C10E1"/>
    <w:rsid w:val="004F2D51"/>
    <w:rsid w:val="005A11DC"/>
    <w:rsid w:val="005F148D"/>
    <w:rsid w:val="00600755"/>
    <w:rsid w:val="00615D18"/>
    <w:rsid w:val="00641E41"/>
    <w:rsid w:val="006632FB"/>
    <w:rsid w:val="0069012A"/>
    <w:rsid w:val="006A6B8D"/>
    <w:rsid w:val="006D1292"/>
    <w:rsid w:val="00711EC7"/>
    <w:rsid w:val="007413C3"/>
    <w:rsid w:val="007551D9"/>
    <w:rsid w:val="007A2FE1"/>
    <w:rsid w:val="007C17DF"/>
    <w:rsid w:val="007C624F"/>
    <w:rsid w:val="007D01F9"/>
    <w:rsid w:val="007E45A0"/>
    <w:rsid w:val="008237CC"/>
    <w:rsid w:val="00875007"/>
    <w:rsid w:val="00887515"/>
    <w:rsid w:val="00896949"/>
    <w:rsid w:val="008A3A25"/>
    <w:rsid w:val="008E130D"/>
    <w:rsid w:val="008E7924"/>
    <w:rsid w:val="00910299"/>
    <w:rsid w:val="009369ED"/>
    <w:rsid w:val="00980946"/>
    <w:rsid w:val="009917C3"/>
    <w:rsid w:val="009D2575"/>
    <w:rsid w:val="009E45CB"/>
    <w:rsid w:val="00A27509"/>
    <w:rsid w:val="00AA5C31"/>
    <w:rsid w:val="00AB0B8D"/>
    <w:rsid w:val="00AD2B32"/>
    <w:rsid w:val="00AD378C"/>
    <w:rsid w:val="00AF0308"/>
    <w:rsid w:val="00AF04B7"/>
    <w:rsid w:val="00B00C37"/>
    <w:rsid w:val="00B46A49"/>
    <w:rsid w:val="00B63118"/>
    <w:rsid w:val="00B65866"/>
    <w:rsid w:val="00B8135C"/>
    <w:rsid w:val="00B82684"/>
    <w:rsid w:val="00BB0B1F"/>
    <w:rsid w:val="00BD4FEB"/>
    <w:rsid w:val="00BE4AA2"/>
    <w:rsid w:val="00BF1BC5"/>
    <w:rsid w:val="00C06D9E"/>
    <w:rsid w:val="00C37A72"/>
    <w:rsid w:val="00C740D3"/>
    <w:rsid w:val="00D148EB"/>
    <w:rsid w:val="00D1565F"/>
    <w:rsid w:val="00D504AF"/>
    <w:rsid w:val="00DB68CC"/>
    <w:rsid w:val="00E21BAC"/>
    <w:rsid w:val="00E23055"/>
    <w:rsid w:val="00E264DF"/>
    <w:rsid w:val="00E26AB2"/>
    <w:rsid w:val="00E65F91"/>
    <w:rsid w:val="00EC4972"/>
    <w:rsid w:val="00F2571E"/>
    <w:rsid w:val="00F37677"/>
    <w:rsid w:val="00F71E62"/>
    <w:rsid w:val="00F85474"/>
    <w:rsid w:val="00F87AFE"/>
    <w:rsid w:val="00FA5DD4"/>
    <w:rsid w:val="00FB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FB5A97"/>
  <w15:docId w15:val="{53236F32-03D4-4DC9-AA38-09FA21E0F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uiPriority="1" w:qFormat="1"/>
    <w:lsdException w:name="Body Text Indent" w:uiPriority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uiPriority="1" w:qFormat="1"/>
    <w:lsdException w:name="Body Text First Indent 2" w:uiPriority="1" w:qFormat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uiPriority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C53"/>
    <w:pPr>
      <w:spacing w:after="0" w:line="240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EC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711EC7"/>
    <w:pPr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15D1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11EC7"/>
    <w:pPr>
      <w:spacing w:before="20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15D1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615D1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D18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D18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D1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EC7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11EC7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5C31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11EC7"/>
    <w:rPr>
      <w:rFonts w:asciiTheme="majorHAnsi" w:eastAsiaTheme="majorEastAsia" w:hAnsiTheme="majorHAnsi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15D1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D1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D1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D1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D1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50CFE"/>
    <w:pPr>
      <w:spacing w:after="240"/>
      <w:jc w:val="center"/>
      <w:outlineLvl w:val="0"/>
    </w:pPr>
    <w:rPr>
      <w:rFonts w:ascii="Times New Roman" w:eastAsiaTheme="majorEastAsia" w:hAnsi="Times New Roman" w:cstheme="majorBidi"/>
      <w:b/>
      <w:caps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50CFE"/>
    <w:rPr>
      <w:rFonts w:ascii="Times New Roman" w:eastAsiaTheme="majorEastAsia" w:hAnsi="Times New Roman" w:cstheme="majorBidi"/>
      <w:b/>
      <w:caps/>
      <w:sz w:val="24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250CFE"/>
    <w:pPr>
      <w:spacing w:after="240"/>
      <w:jc w:val="center"/>
      <w:outlineLvl w:val="1"/>
    </w:pPr>
    <w:rPr>
      <w:rFonts w:asciiTheme="majorHAnsi" w:eastAsiaTheme="majorEastAsia" w:hAnsiTheme="majorHAnsi" w:cstheme="majorBidi"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50CFE"/>
    <w:rPr>
      <w:rFonts w:asciiTheme="majorHAnsi" w:eastAsiaTheme="majorEastAsia" w:hAnsiTheme="majorHAnsi" w:cstheme="majorBidi"/>
      <w:iCs/>
      <w:sz w:val="24"/>
      <w:szCs w:val="24"/>
    </w:rPr>
  </w:style>
  <w:style w:type="character" w:styleId="Strong">
    <w:name w:val="Strong"/>
    <w:uiPriority w:val="22"/>
    <w:qFormat/>
    <w:rsid w:val="00615D18"/>
    <w:rPr>
      <w:b/>
      <w:bCs/>
    </w:rPr>
  </w:style>
  <w:style w:type="character" w:styleId="Emphasis">
    <w:name w:val="Emphasis"/>
    <w:uiPriority w:val="20"/>
    <w:qFormat/>
    <w:rsid w:val="00615D1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615D18"/>
  </w:style>
  <w:style w:type="paragraph" w:styleId="ListParagraph">
    <w:name w:val="List Paragraph"/>
    <w:basedOn w:val="Normal"/>
    <w:uiPriority w:val="34"/>
    <w:unhideWhenUsed/>
    <w:qFormat/>
    <w:rsid w:val="00615D1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rsid w:val="00615D18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A5C3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615D1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C31"/>
    <w:rPr>
      <w:b/>
      <w:bCs/>
      <w:i/>
      <w:iCs/>
    </w:rPr>
  </w:style>
  <w:style w:type="character" w:styleId="SubtleEmphasis">
    <w:name w:val="Subtle Emphasis"/>
    <w:uiPriority w:val="19"/>
    <w:unhideWhenUsed/>
    <w:rsid w:val="00615D18"/>
    <w:rPr>
      <w:i/>
      <w:iCs/>
    </w:rPr>
  </w:style>
  <w:style w:type="character" w:styleId="IntenseEmphasis">
    <w:name w:val="Intense Emphasis"/>
    <w:uiPriority w:val="21"/>
    <w:unhideWhenUsed/>
    <w:rsid w:val="00615D18"/>
    <w:rPr>
      <w:b/>
      <w:bCs/>
    </w:rPr>
  </w:style>
  <w:style w:type="character" w:styleId="SubtleReference">
    <w:name w:val="Subtle Reference"/>
    <w:uiPriority w:val="31"/>
    <w:unhideWhenUsed/>
    <w:rsid w:val="00615D18"/>
    <w:rPr>
      <w:smallCaps/>
    </w:rPr>
  </w:style>
  <w:style w:type="character" w:styleId="IntenseReference">
    <w:name w:val="Intense Reference"/>
    <w:uiPriority w:val="32"/>
    <w:unhideWhenUsed/>
    <w:rsid w:val="00615D18"/>
    <w:rPr>
      <w:smallCaps/>
      <w:spacing w:val="5"/>
      <w:u w:val="single"/>
    </w:rPr>
  </w:style>
  <w:style w:type="character" w:styleId="BookTitle">
    <w:name w:val="Book Title"/>
    <w:uiPriority w:val="33"/>
    <w:unhideWhenUsed/>
    <w:rsid w:val="00615D1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5D18"/>
    <w:pPr>
      <w:outlineLvl w:val="9"/>
    </w:pPr>
    <w:rPr>
      <w:lang w:bidi="en-US"/>
    </w:rPr>
  </w:style>
  <w:style w:type="paragraph" w:styleId="BlockText">
    <w:name w:val="Block Text"/>
    <w:basedOn w:val="Normal"/>
    <w:uiPriority w:val="1"/>
    <w:qFormat/>
    <w:rsid w:val="00311EDD"/>
    <w:pPr>
      <w:spacing w:after="240"/>
      <w:ind w:left="1440" w:right="1440"/>
    </w:pPr>
    <w:rPr>
      <w:rFonts w:eastAsiaTheme="minorEastAsia"/>
      <w:iCs/>
    </w:rPr>
  </w:style>
  <w:style w:type="paragraph" w:styleId="BodyText">
    <w:name w:val="Body Text"/>
    <w:basedOn w:val="Normal"/>
    <w:link w:val="BodyTextChar"/>
    <w:uiPriority w:val="1"/>
    <w:qFormat/>
    <w:rsid w:val="006A6B8D"/>
    <w:p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6A6B8D"/>
    <w:rPr>
      <w:sz w:val="24"/>
    </w:rPr>
  </w:style>
  <w:style w:type="paragraph" w:styleId="BodyText2">
    <w:name w:val="Body Text 2"/>
    <w:basedOn w:val="Normal"/>
    <w:link w:val="BodyText2Char"/>
    <w:uiPriority w:val="1"/>
    <w:qFormat/>
    <w:rsid w:val="006A6B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1"/>
    <w:rsid w:val="006A6B8D"/>
    <w:rPr>
      <w:sz w:val="24"/>
    </w:rPr>
  </w:style>
  <w:style w:type="paragraph" w:styleId="BodyText3">
    <w:name w:val="Body Text 3"/>
    <w:basedOn w:val="Normal"/>
    <w:link w:val="BodyText3Char"/>
    <w:uiPriority w:val="1"/>
    <w:qFormat/>
    <w:rsid w:val="006A6B8D"/>
    <w:pPr>
      <w:spacing w:line="360" w:lineRule="auto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6A6B8D"/>
    <w:rPr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1"/>
    <w:qFormat/>
    <w:rsid w:val="006A6B8D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1"/>
    <w:rsid w:val="006A6B8D"/>
    <w:rPr>
      <w:sz w:val="24"/>
    </w:rPr>
  </w:style>
  <w:style w:type="paragraph" w:styleId="BodyTextIndent">
    <w:name w:val="Body Text Indent"/>
    <w:basedOn w:val="Normal"/>
    <w:link w:val="BodyTextIndentChar"/>
    <w:uiPriority w:val="1"/>
    <w:qFormat/>
    <w:rsid w:val="006A6B8D"/>
    <w:pPr>
      <w:spacing w:after="240"/>
      <w:ind w:left="720" w:right="720"/>
    </w:pPr>
  </w:style>
  <w:style w:type="character" w:customStyle="1" w:styleId="BodyTextIndentChar">
    <w:name w:val="Body Text Indent Char"/>
    <w:basedOn w:val="DefaultParagraphFont"/>
    <w:link w:val="BodyTextIndent"/>
    <w:uiPriority w:val="1"/>
    <w:rsid w:val="006A6B8D"/>
    <w:rPr>
      <w:sz w:val="24"/>
    </w:rPr>
  </w:style>
  <w:style w:type="paragraph" w:styleId="BodyTextFirstIndent2">
    <w:name w:val="Body Text First Indent 2"/>
    <w:basedOn w:val="BodyText"/>
    <w:link w:val="BodyTextFirstIndent2Char"/>
    <w:uiPriority w:val="1"/>
    <w:qFormat/>
    <w:rsid w:val="006A6B8D"/>
    <w:pPr>
      <w:spacing w:after="0"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1"/>
    <w:rsid w:val="006A6B8D"/>
    <w:rPr>
      <w:sz w:val="24"/>
    </w:rPr>
  </w:style>
  <w:style w:type="paragraph" w:styleId="ListBullet">
    <w:name w:val="List Bullet"/>
    <w:basedOn w:val="Normal"/>
    <w:uiPriority w:val="99"/>
    <w:qFormat/>
    <w:rsid w:val="004A4BE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rsid w:val="004A4BE4"/>
    <w:pPr>
      <w:numPr>
        <w:numId w:val="2"/>
      </w:numPr>
      <w:contextualSpacing/>
    </w:pPr>
  </w:style>
  <w:style w:type="paragraph" w:styleId="ListNumber">
    <w:name w:val="List Number"/>
    <w:basedOn w:val="Normal"/>
    <w:uiPriority w:val="99"/>
    <w:qFormat/>
    <w:rsid w:val="004A4BE4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rsid w:val="004A4BE4"/>
    <w:pPr>
      <w:numPr>
        <w:numId w:val="3"/>
      </w:numPr>
      <w:contextualSpacing/>
    </w:pPr>
  </w:style>
  <w:style w:type="paragraph" w:styleId="ListNumber2">
    <w:name w:val="List Number 2"/>
    <w:basedOn w:val="Normal"/>
    <w:uiPriority w:val="99"/>
    <w:rsid w:val="00375C53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rsid w:val="004A4BE4"/>
    <w:pPr>
      <w:numPr>
        <w:numId w:val="6"/>
      </w:numPr>
      <w:contextualSpacing/>
    </w:pPr>
  </w:style>
  <w:style w:type="paragraph" w:styleId="Signature">
    <w:name w:val="Signature"/>
    <w:basedOn w:val="Normal"/>
    <w:link w:val="SignatureChar"/>
    <w:uiPriority w:val="99"/>
    <w:qFormat/>
    <w:rsid w:val="004A4BE4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4A4BE4"/>
    <w:rPr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50CFE"/>
    <w:pPr>
      <w:spacing w:line="480" w:lineRule="auto"/>
      <w:ind w:left="720" w:right="72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50CFE"/>
    <w:rPr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50CFE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50CFE"/>
    <w:rPr>
      <w:sz w:val="24"/>
      <w:szCs w:val="16"/>
    </w:rPr>
  </w:style>
  <w:style w:type="paragraph" w:customStyle="1" w:styleId="atitle">
    <w:name w:val="a title"/>
    <w:basedOn w:val="Title"/>
    <w:rsid w:val="004C10E1"/>
    <w:pPr>
      <w:keepNext/>
    </w:pPr>
    <w:rPr>
      <w:rFonts w:eastAsia="Times New Roman" w:cs="Arial"/>
      <w:bCs/>
      <w:caps w:val="0"/>
      <w:kern w:val="28"/>
      <w:sz w:val="22"/>
      <w:szCs w:val="32"/>
    </w:rPr>
  </w:style>
  <w:style w:type="paragraph" w:styleId="Header">
    <w:name w:val="header"/>
    <w:basedOn w:val="Normal"/>
    <w:link w:val="HeaderChar"/>
    <w:unhideWhenUsed/>
    <w:rsid w:val="003555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555A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555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55A3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1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1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85474"/>
    <w:rPr>
      <w:color w:val="0000FF"/>
      <w:u w:val="single"/>
    </w:rPr>
  </w:style>
  <w:style w:type="paragraph" w:customStyle="1" w:styleId="AJJQTitle">
    <w:name w:val="A JJQ Title"/>
    <w:basedOn w:val="BodyText"/>
    <w:rsid w:val="00AD378C"/>
    <w:pPr>
      <w:widowControl w:val="0"/>
      <w:adjustRightInd w:val="0"/>
      <w:jc w:val="center"/>
    </w:pPr>
    <w:rPr>
      <w:rFonts w:ascii="Times New Roman" w:eastAsia="Times New Roman" w:hAnsi="Times New Roman" w:cs="Times New Roman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10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1913</Characters>
  <Application>Microsoft Office Word</Application>
  <DocSecurity>0</DocSecurity>
  <Lines>42</Lines>
  <Paragraphs>15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Geoff McKim</cp:lastModifiedBy>
  <cp:revision>3</cp:revision>
  <cp:lastPrinted>1900-01-01T06:00:00Z</cp:lastPrinted>
  <dcterms:created xsi:type="dcterms:W3CDTF">2026-10-19T20:44:00Z</dcterms:created>
  <dcterms:modified xsi:type="dcterms:W3CDTF">2026-10-19T20:44:00Z</dcterms:modified>
</cp:coreProperties>
</file>