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BAC8A3" w14:textId="77777777" w:rsidR="003C19FC" w:rsidRPr="003C19FC" w:rsidRDefault="003C19FC" w:rsidP="003C19FC">
      <w:pPr>
        <w:jc w:val="center"/>
        <w:rPr>
          <w:rFonts w:ascii="Aptos" w:eastAsia="Times New Roman" w:hAnsi="Aptos"/>
          <w:b/>
          <w:bCs/>
          <w:color w:val="000000"/>
          <w:sz w:val="24"/>
          <w:szCs w:val="24"/>
        </w:rPr>
      </w:pPr>
      <w:r w:rsidRPr="003C19FC">
        <w:rPr>
          <w:rFonts w:ascii="Aptos" w:eastAsia="Times New Roman" w:hAnsi="Aptos"/>
          <w:b/>
          <w:bCs/>
          <w:color w:val="000000"/>
          <w:sz w:val="24"/>
          <w:szCs w:val="24"/>
        </w:rPr>
        <w:t>NOTICE TO TAXPAYERS OF PROPOSED ADDITIONAL APPROPRIATIONS</w:t>
      </w:r>
    </w:p>
    <w:p w14:paraId="7EAFE47C" w14:textId="77777777" w:rsidR="003C19FC" w:rsidRDefault="003C19FC" w:rsidP="003C19FC">
      <w:pPr>
        <w:rPr>
          <w:rFonts w:ascii="Aptos" w:eastAsia="Times New Roman" w:hAnsi="Aptos"/>
          <w:color w:val="000000"/>
          <w:sz w:val="24"/>
          <w:szCs w:val="24"/>
        </w:rPr>
      </w:pPr>
    </w:p>
    <w:p w14:paraId="5794E5FD" w14:textId="7C8C167B" w:rsidR="003C19FC" w:rsidRDefault="003C19FC" w:rsidP="003C19FC">
      <w:pPr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color w:val="000000"/>
          <w:sz w:val="24"/>
          <w:szCs w:val="24"/>
        </w:rPr>
        <w:t>Notice is hereby given to the taxpayers of Madison Township, Morgan County, Indiana, that the prope</w:t>
      </w:r>
      <w:r>
        <w:rPr>
          <w:rFonts w:ascii="Aptos" w:eastAsia="Times New Roman" w:hAnsi="Aptos"/>
          <w:color w:val="000000"/>
          <w:sz w:val="24"/>
          <w:szCs w:val="24"/>
        </w:rPr>
        <w:t xml:space="preserve">r </w:t>
      </w:r>
      <w:r>
        <w:rPr>
          <w:rFonts w:ascii="Aptos" w:eastAsia="Times New Roman" w:hAnsi="Aptos"/>
          <w:color w:val="000000"/>
          <w:sz w:val="24"/>
          <w:szCs w:val="24"/>
        </w:rPr>
        <w:t>Legal officers of Madison Township will consider the following additional appropriations in excess of the</w:t>
      </w:r>
      <w:r>
        <w:rPr>
          <w:rFonts w:ascii="Aptos" w:eastAsia="Times New Roman" w:hAnsi="Aptos"/>
          <w:color w:val="000000"/>
          <w:sz w:val="24"/>
          <w:szCs w:val="24"/>
        </w:rPr>
        <w:t xml:space="preserve"> </w:t>
      </w:r>
      <w:r>
        <w:rPr>
          <w:rFonts w:ascii="Aptos" w:eastAsia="Times New Roman" w:hAnsi="Aptos"/>
          <w:color w:val="000000"/>
          <w:sz w:val="24"/>
          <w:szCs w:val="24"/>
        </w:rPr>
        <w:t>budget for current fiscal year at their regular meeting place at 7047 E.</w:t>
      </w:r>
      <w:r>
        <w:rPr>
          <w:rFonts w:ascii="Aptos" w:eastAsia="Times New Roman" w:hAnsi="Aptos"/>
          <w:color w:val="000000"/>
          <w:sz w:val="24"/>
          <w:szCs w:val="24"/>
        </w:rPr>
        <w:t xml:space="preserve"> </w:t>
      </w:r>
      <w:proofErr w:type="spellStart"/>
      <w:r>
        <w:rPr>
          <w:rFonts w:ascii="Aptos" w:eastAsia="Times New Roman" w:hAnsi="Aptos"/>
          <w:color w:val="000000"/>
          <w:sz w:val="24"/>
          <w:szCs w:val="24"/>
        </w:rPr>
        <w:t>Landersdale</w:t>
      </w:r>
      <w:proofErr w:type="spellEnd"/>
      <w:r>
        <w:rPr>
          <w:rFonts w:ascii="Aptos" w:eastAsia="Times New Roman" w:hAnsi="Aptos"/>
          <w:color w:val="000000"/>
          <w:sz w:val="24"/>
          <w:szCs w:val="24"/>
        </w:rPr>
        <w:t xml:space="preserve"> Road, Camby Indiana, </w:t>
      </w:r>
      <w:r>
        <w:rPr>
          <w:rFonts w:ascii="Aptos" w:eastAsia="Times New Roman" w:hAnsi="Aptos"/>
          <w:color w:val="000000"/>
          <w:sz w:val="24"/>
          <w:szCs w:val="24"/>
        </w:rPr>
        <w:t>a</w:t>
      </w:r>
      <w:r>
        <w:rPr>
          <w:rFonts w:ascii="Aptos" w:eastAsia="Times New Roman" w:hAnsi="Aptos"/>
          <w:color w:val="000000"/>
          <w:sz w:val="24"/>
          <w:szCs w:val="24"/>
        </w:rPr>
        <w:t>t 7 p.m</w:t>
      </w:r>
      <w:r>
        <w:rPr>
          <w:rFonts w:ascii="Aptos" w:eastAsia="Times New Roman" w:hAnsi="Aptos"/>
          <w:color w:val="000000"/>
          <w:sz w:val="24"/>
          <w:szCs w:val="24"/>
        </w:rPr>
        <w:t>. on</w:t>
      </w:r>
      <w:r>
        <w:rPr>
          <w:rFonts w:ascii="Aptos" w:eastAsia="Times New Roman" w:hAnsi="Aptos"/>
          <w:color w:val="000000"/>
          <w:sz w:val="24"/>
          <w:szCs w:val="24"/>
        </w:rPr>
        <w:t xml:space="preserve"> the 1</w:t>
      </w:r>
      <w:r>
        <w:rPr>
          <w:rFonts w:ascii="Aptos" w:eastAsia="Times New Roman" w:hAnsi="Aptos"/>
          <w:color w:val="000000"/>
          <w:sz w:val="24"/>
          <w:szCs w:val="24"/>
          <w:vertAlign w:val="superscript"/>
        </w:rPr>
        <w:t>st</w:t>
      </w:r>
      <w:r>
        <w:rPr>
          <w:rFonts w:ascii="Aptos" w:eastAsia="Times New Roman" w:hAnsi="Aptos"/>
          <w:color w:val="000000"/>
          <w:sz w:val="24"/>
          <w:szCs w:val="24"/>
        </w:rPr>
        <w:t> day of July 2026</w:t>
      </w:r>
    </w:p>
    <w:p w14:paraId="0648035D" w14:textId="77777777" w:rsidR="003C19FC" w:rsidRDefault="003C19FC" w:rsidP="003C19FC">
      <w:pPr>
        <w:rPr>
          <w:rFonts w:ascii="Aptos" w:eastAsia="Times New Roman" w:hAnsi="Aptos"/>
          <w:color w:val="000000"/>
          <w:sz w:val="24"/>
          <w:szCs w:val="24"/>
        </w:rPr>
      </w:pPr>
    </w:p>
    <w:p w14:paraId="13B5C235" w14:textId="5C634F3F" w:rsidR="003C19FC" w:rsidRDefault="003C19FC" w:rsidP="003C19FC">
      <w:pPr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color w:val="000000"/>
          <w:sz w:val="24"/>
          <w:szCs w:val="24"/>
        </w:rPr>
        <w:t xml:space="preserve">0061 Rainy Day Fund                                        </w:t>
      </w:r>
      <w:r>
        <w:rPr>
          <w:rFonts w:ascii="Aptos" w:eastAsia="Times New Roman" w:hAnsi="Aptos"/>
          <w:color w:val="000000"/>
          <w:sz w:val="24"/>
          <w:szCs w:val="24"/>
        </w:rPr>
        <w:tab/>
      </w:r>
      <w:r>
        <w:rPr>
          <w:rFonts w:ascii="Aptos" w:eastAsia="Times New Roman" w:hAnsi="Aptos"/>
          <w:color w:val="000000"/>
          <w:sz w:val="24"/>
          <w:szCs w:val="24"/>
        </w:rPr>
        <w:tab/>
      </w:r>
      <w:r>
        <w:rPr>
          <w:rFonts w:ascii="Aptos" w:eastAsia="Times New Roman" w:hAnsi="Aptos"/>
          <w:color w:val="000000"/>
          <w:sz w:val="24"/>
          <w:szCs w:val="24"/>
        </w:rPr>
        <w:tab/>
      </w:r>
      <w:r>
        <w:rPr>
          <w:rFonts w:ascii="Aptos" w:eastAsia="Times New Roman" w:hAnsi="Aptos"/>
          <w:color w:val="000000"/>
          <w:sz w:val="24"/>
          <w:szCs w:val="24"/>
        </w:rPr>
        <w:tab/>
      </w:r>
      <w:r>
        <w:rPr>
          <w:rFonts w:ascii="Aptos" w:eastAsia="Times New Roman" w:hAnsi="Aptos"/>
          <w:color w:val="000000"/>
          <w:sz w:val="24"/>
          <w:szCs w:val="24"/>
        </w:rPr>
        <w:tab/>
      </w:r>
      <w:r>
        <w:rPr>
          <w:rFonts w:ascii="Aptos" w:eastAsia="Times New Roman" w:hAnsi="Aptos"/>
          <w:color w:val="000000"/>
          <w:sz w:val="24"/>
          <w:szCs w:val="24"/>
        </w:rPr>
        <w:tab/>
      </w:r>
      <w:r>
        <w:rPr>
          <w:rFonts w:ascii="Aptos" w:eastAsia="Times New Roman" w:hAnsi="Aptos"/>
          <w:color w:val="000000"/>
          <w:sz w:val="24"/>
          <w:szCs w:val="24"/>
        </w:rPr>
        <w:t> Amount</w:t>
      </w:r>
    </w:p>
    <w:p w14:paraId="3EE8204E" w14:textId="039B7D69" w:rsidR="003C19FC" w:rsidRDefault="003C19FC" w:rsidP="003C19FC">
      <w:pPr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color w:val="000000"/>
          <w:sz w:val="24"/>
          <w:szCs w:val="24"/>
        </w:rPr>
        <w:t>Major Budget Classification</w:t>
      </w:r>
      <w:r w:rsidR="00DA1659">
        <w:rPr>
          <w:rFonts w:ascii="Aptos" w:eastAsia="Times New Roman" w:hAnsi="Aptos"/>
          <w:color w:val="000000"/>
          <w:sz w:val="24"/>
          <w:szCs w:val="24"/>
        </w:rPr>
        <w:t>:</w:t>
      </w:r>
    </w:p>
    <w:p w14:paraId="6A2C1AE3" w14:textId="28A00D05" w:rsidR="003C19FC" w:rsidRDefault="003C19FC" w:rsidP="003C19FC">
      <w:pPr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color w:val="000000"/>
          <w:sz w:val="24"/>
          <w:szCs w:val="24"/>
        </w:rPr>
        <w:t>Capital Outlay</w:t>
      </w:r>
      <w:r>
        <w:rPr>
          <w:rFonts w:ascii="Aptos" w:eastAsia="Times New Roman" w:hAnsi="Aptos"/>
          <w:color w:val="000000"/>
          <w:sz w:val="24"/>
          <w:szCs w:val="24"/>
        </w:rPr>
        <w:t>- Vehicles and Equipment, Account #4B</w:t>
      </w:r>
      <w:r>
        <w:rPr>
          <w:rFonts w:ascii="Aptos" w:eastAsia="Times New Roman" w:hAnsi="Aptos"/>
          <w:color w:val="000000"/>
          <w:sz w:val="24"/>
          <w:szCs w:val="24"/>
        </w:rPr>
        <w:t>                                                   $400,000</w:t>
      </w:r>
    </w:p>
    <w:p w14:paraId="39106C67" w14:textId="688541CA" w:rsidR="003C19FC" w:rsidRDefault="003C19FC" w:rsidP="003C19FC">
      <w:pPr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color w:val="000000"/>
          <w:sz w:val="24"/>
          <w:szCs w:val="24"/>
        </w:rPr>
        <w:t>Total for Rainy Day Fund                                 </w:t>
      </w:r>
      <w:r>
        <w:rPr>
          <w:rFonts w:ascii="Aptos" w:eastAsia="Times New Roman" w:hAnsi="Aptos"/>
          <w:color w:val="000000"/>
          <w:sz w:val="24"/>
          <w:szCs w:val="24"/>
        </w:rPr>
        <w:tab/>
      </w:r>
      <w:r>
        <w:rPr>
          <w:rFonts w:ascii="Aptos" w:eastAsia="Times New Roman" w:hAnsi="Aptos"/>
          <w:color w:val="000000"/>
          <w:sz w:val="24"/>
          <w:szCs w:val="24"/>
        </w:rPr>
        <w:tab/>
      </w:r>
      <w:r>
        <w:rPr>
          <w:rFonts w:ascii="Aptos" w:eastAsia="Times New Roman" w:hAnsi="Aptos"/>
          <w:color w:val="000000"/>
          <w:sz w:val="24"/>
          <w:szCs w:val="24"/>
        </w:rPr>
        <w:tab/>
      </w:r>
      <w:r>
        <w:rPr>
          <w:rFonts w:ascii="Aptos" w:eastAsia="Times New Roman" w:hAnsi="Aptos"/>
          <w:color w:val="000000"/>
          <w:sz w:val="24"/>
          <w:szCs w:val="24"/>
        </w:rPr>
        <w:tab/>
      </w:r>
      <w:r>
        <w:rPr>
          <w:rFonts w:ascii="Aptos" w:eastAsia="Times New Roman" w:hAnsi="Aptos"/>
          <w:color w:val="000000"/>
          <w:sz w:val="24"/>
          <w:szCs w:val="24"/>
        </w:rPr>
        <w:tab/>
      </w:r>
      <w:r>
        <w:rPr>
          <w:rFonts w:ascii="Aptos" w:eastAsia="Times New Roman" w:hAnsi="Aptos"/>
          <w:color w:val="000000"/>
          <w:sz w:val="24"/>
          <w:szCs w:val="24"/>
        </w:rPr>
        <w:tab/>
      </w:r>
      <w:r>
        <w:rPr>
          <w:rFonts w:ascii="Aptos" w:eastAsia="Times New Roman" w:hAnsi="Aptos"/>
          <w:color w:val="000000"/>
          <w:sz w:val="24"/>
          <w:szCs w:val="24"/>
        </w:rPr>
        <w:t>$400,000</w:t>
      </w:r>
    </w:p>
    <w:p w14:paraId="461B8183" w14:textId="77777777" w:rsidR="003C19FC" w:rsidRDefault="003C19FC" w:rsidP="003C19FC">
      <w:pPr>
        <w:rPr>
          <w:rFonts w:ascii="Aptos" w:eastAsia="Times New Roman" w:hAnsi="Aptos"/>
          <w:color w:val="000000"/>
          <w:sz w:val="24"/>
          <w:szCs w:val="24"/>
        </w:rPr>
      </w:pPr>
    </w:p>
    <w:p w14:paraId="28444D1E" w14:textId="314F7A2D" w:rsidR="003C19FC" w:rsidRDefault="003C19FC" w:rsidP="003C19FC">
      <w:pPr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color w:val="000000"/>
          <w:sz w:val="24"/>
          <w:szCs w:val="24"/>
        </w:rPr>
        <w:t xml:space="preserve">1111 Township Fire and EMS Fund            </w:t>
      </w:r>
      <w:r>
        <w:rPr>
          <w:rFonts w:ascii="Aptos" w:eastAsia="Times New Roman" w:hAnsi="Aptos"/>
          <w:color w:val="000000"/>
          <w:sz w:val="24"/>
          <w:szCs w:val="24"/>
        </w:rPr>
        <w:tab/>
      </w:r>
      <w:r>
        <w:rPr>
          <w:rFonts w:ascii="Aptos" w:eastAsia="Times New Roman" w:hAnsi="Aptos"/>
          <w:color w:val="000000"/>
          <w:sz w:val="24"/>
          <w:szCs w:val="24"/>
        </w:rPr>
        <w:tab/>
      </w:r>
      <w:r>
        <w:rPr>
          <w:rFonts w:ascii="Aptos" w:eastAsia="Times New Roman" w:hAnsi="Aptos"/>
          <w:color w:val="000000"/>
          <w:sz w:val="24"/>
          <w:szCs w:val="24"/>
        </w:rPr>
        <w:tab/>
      </w:r>
      <w:r>
        <w:rPr>
          <w:rFonts w:ascii="Aptos" w:eastAsia="Times New Roman" w:hAnsi="Aptos"/>
          <w:color w:val="000000"/>
          <w:sz w:val="24"/>
          <w:szCs w:val="24"/>
        </w:rPr>
        <w:tab/>
      </w:r>
      <w:r>
        <w:rPr>
          <w:rFonts w:ascii="Aptos" w:eastAsia="Times New Roman" w:hAnsi="Aptos"/>
          <w:color w:val="000000"/>
          <w:sz w:val="24"/>
          <w:szCs w:val="24"/>
        </w:rPr>
        <w:tab/>
      </w:r>
      <w:proofErr w:type="gramStart"/>
      <w:r>
        <w:rPr>
          <w:rFonts w:ascii="Aptos" w:eastAsia="Times New Roman" w:hAnsi="Aptos"/>
          <w:color w:val="000000"/>
          <w:sz w:val="24"/>
          <w:szCs w:val="24"/>
        </w:rPr>
        <w:tab/>
      </w:r>
      <w:r>
        <w:rPr>
          <w:rFonts w:ascii="Aptos" w:eastAsia="Times New Roman" w:hAnsi="Aptos"/>
          <w:color w:val="000000"/>
          <w:sz w:val="24"/>
          <w:szCs w:val="24"/>
        </w:rPr>
        <w:t>  Amount</w:t>
      </w:r>
      <w:proofErr w:type="gramEnd"/>
    </w:p>
    <w:p w14:paraId="5F4F3929" w14:textId="5F3FCF21" w:rsidR="003C19FC" w:rsidRDefault="003C19FC" w:rsidP="003C19FC">
      <w:pPr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color w:val="000000"/>
          <w:sz w:val="24"/>
          <w:szCs w:val="24"/>
        </w:rPr>
        <w:t>Major Budget Classificatio</w:t>
      </w:r>
      <w:r w:rsidR="00DA1659">
        <w:rPr>
          <w:rFonts w:ascii="Aptos" w:eastAsia="Times New Roman" w:hAnsi="Aptos"/>
          <w:color w:val="000000"/>
          <w:sz w:val="24"/>
          <w:szCs w:val="24"/>
        </w:rPr>
        <w:t>n:</w:t>
      </w:r>
    </w:p>
    <w:p w14:paraId="7D50BBBF" w14:textId="49E20692" w:rsidR="003C19FC" w:rsidRDefault="003C19FC" w:rsidP="003C19FC">
      <w:pPr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color w:val="000000"/>
          <w:sz w:val="24"/>
          <w:szCs w:val="24"/>
        </w:rPr>
        <w:t>Capital Outlay- Vehicles and Equipment, Account #4B </w:t>
      </w:r>
      <w:r>
        <w:rPr>
          <w:rFonts w:ascii="Aptos" w:eastAsia="Times New Roman" w:hAnsi="Aptos"/>
          <w:color w:val="000000"/>
          <w:sz w:val="24"/>
          <w:szCs w:val="24"/>
        </w:rPr>
        <w:tab/>
      </w:r>
      <w:r>
        <w:rPr>
          <w:rFonts w:ascii="Aptos" w:eastAsia="Times New Roman" w:hAnsi="Aptos"/>
          <w:color w:val="000000"/>
          <w:sz w:val="24"/>
          <w:szCs w:val="24"/>
        </w:rPr>
        <w:tab/>
      </w:r>
      <w:r>
        <w:rPr>
          <w:rFonts w:ascii="Aptos" w:eastAsia="Times New Roman" w:hAnsi="Aptos"/>
          <w:color w:val="000000"/>
          <w:sz w:val="24"/>
          <w:szCs w:val="24"/>
        </w:rPr>
        <w:tab/>
      </w:r>
      <w:r>
        <w:rPr>
          <w:rFonts w:ascii="Aptos" w:eastAsia="Times New Roman" w:hAnsi="Aptos"/>
          <w:color w:val="000000"/>
          <w:sz w:val="24"/>
          <w:szCs w:val="24"/>
        </w:rPr>
        <w:tab/>
      </w:r>
      <w:r>
        <w:rPr>
          <w:rFonts w:ascii="Aptos" w:eastAsia="Times New Roman" w:hAnsi="Aptos"/>
          <w:color w:val="000000"/>
          <w:sz w:val="24"/>
          <w:szCs w:val="24"/>
        </w:rPr>
        <w:t>$800,000</w:t>
      </w:r>
    </w:p>
    <w:p w14:paraId="1D3F9722" w14:textId="6B9FA054" w:rsidR="003C19FC" w:rsidRDefault="003C19FC" w:rsidP="003C19FC">
      <w:pPr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color w:val="000000"/>
          <w:sz w:val="24"/>
          <w:szCs w:val="24"/>
        </w:rPr>
        <w:t>Total for Township Fire and EMS Fund       </w:t>
      </w:r>
      <w:r>
        <w:rPr>
          <w:rFonts w:ascii="Aptos" w:eastAsia="Times New Roman" w:hAnsi="Aptos"/>
          <w:color w:val="000000"/>
          <w:sz w:val="24"/>
          <w:szCs w:val="24"/>
        </w:rPr>
        <w:tab/>
      </w:r>
      <w:r>
        <w:rPr>
          <w:rFonts w:ascii="Aptos" w:eastAsia="Times New Roman" w:hAnsi="Aptos"/>
          <w:color w:val="000000"/>
          <w:sz w:val="24"/>
          <w:szCs w:val="24"/>
        </w:rPr>
        <w:tab/>
      </w:r>
      <w:r>
        <w:rPr>
          <w:rFonts w:ascii="Aptos" w:eastAsia="Times New Roman" w:hAnsi="Aptos"/>
          <w:color w:val="000000"/>
          <w:sz w:val="24"/>
          <w:szCs w:val="24"/>
        </w:rPr>
        <w:tab/>
      </w:r>
      <w:r>
        <w:rPr>
          <w:rFonts w:ascii="Aptos" w:eastAsia="Times New Roman" w:hAnsi="Aptos"/>
          <w:color w:val="000000"/>
          <w:sz w:val="24"/>
          <w:szCs w:val="24"/>
        </w:rPr>
        <w:tab/>
      </w:r>
      <w:r>
        <w:rPr>
          <w:rFonts w:ascii="Aptos" w:eastAsia="Times New Roman" w:hAnsi="Aptos"/>
          <w:color w:val="000000"/>
          <w:sz w:val="24"/>
          <w:szCs w:val="24"/>
        </w:rPr>
        <w:tab/>
      </w:r>
      <w:r>
        <w:rPr>
          <w:rFonts w:ascii="Aptos" w:eastAsia="Times New Roman" w:hAnsi="Aptos"/>
          <w:color w:val="000000"/>
          <w:sz w:val="24"/>
          <w:szCs w:val="24"/>
        </w:rPr>
        <w:tab/>
      </w:r>
      <w:r>
        <w:rPr>
          <w:rFonts w:ascii="Aptos" w:eastAsia="Times New Roman" w:hAnsi="Aptos"/>
          <w:color w:val="000000"/>
          <w:sz w:val="24"/>
          <w:szCs w:val="24"/>
        </w:rPr>
        <w:t>$800,000</w:t>
      </w:r>
    </w:p>
    <w:p w14:paraId="2B95B9DC" w14:textId="77777777" w:rsidR="003C19FC" w:rsidRDefault="003C19FC" w:rsidP="003C19FC">
      <w:pPr>
        <w:rPr>
          <w:rFonts w:ascii="Aptos" w:eastAsia="Times New Roman" w:hAnsi="Aptos"/>
          <w:color w:val="000000"/>
          <w:sz w:val="24"/>
          <w:szCs w:val="24"/>
        </w:rPr>
      </w:pPr>
    </w:p>
    <w:p w14:paraId="2A0803D7" w14:textId="05FF2E7E" w:rsidR="003C19FC" w:rsidRDefault="003C19FC" w:rsidP="003C19FC">
      <w:pPr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color w:val="000000"/>
          <w:sz w:val="24"/>
          <w:szCs w:val="24"/>
        </w:rPr>
        <w:t>1190 Cumulative Fire Fund                               </w:t>
      </w:r>
      <w:r>
        <w:rPr>
          <w:rFonts w:ascii="Aptos" w:eastAsia="Times New Roman" w:hAnsi="Aptos"/>
          <w:color w:val="000000"/>
          <w:sz w:val="24"/>
          <w:szCs w:val="24"/>
        </w:rPr>
        <w:tab/>
      </w:r>
      <w:r>
        <w:rPr>
          <w:rFonts w:ascii="Aptos" w:eastAsia="Times New Roman" w:hAnsi="Aptos"/>
          <w:color w:val="000000"/>
          <w:sz w:val="24"/>
          <w:szCs w:val="24"/>
        </w:rPr>
        <w:tab/>
      </w:r>
      <w:r>
        <w:rPr>
          <w:rFonts w:ascii="Aptos" w:eastAsia="Times New Roman" w:hAnsi="Aptos"/>
          <w:color w:val="000000"/>
          <w:sz w:val="24"/>
          <w:szCs w:val="24"/>
        </w:rPr>
        <w:tab/>
      </w:r>
      <w:r>
        <w:rPr>
          <w:rFonts w:ascii="Aptos" w:eastAsia="Times New Roman" w:hAnsi="Aptos"/>
          <w:color w:val="000000"/>
          <w:sz w:val="24"/>
          <w:szCs w:val="24"/>
        </w:rPr>
        <w:tab/>
      </w:r>
      <w:r>
        <w:rPr>
          <w:rFonts w:ascii="Aptos" w:eastAsia="Times New Roman" w:hAnsi="Aptos"/>
          <w:color w:val="000000"/>
          <w:sz w:val="24"/>
          <w:szCs w:val="24"/>
        </w:rPr>
        <w:tab/>
      </w:r>
      <w:r>
        <w:rPr>
          <w:rFonts w:ascii="Aptos" w:eastAsia="Times New Roman" w:hAnsi="Aptos"/>
          <w:color w:val="000000"/>
          <w:sz w:val="24"/>
          <w:szCs w:val="24"/>
        </w:rPr>
        <w:tab/>
      </w:r>
      <w:r>
        <w:rPr>
          <w:rFonts w:ascii="Aptos" w:eastAsia="Times New Roman" w:hAnsi="Aptos"/>
          <w:color w:val="000000"/>
          <w:sz w:val="24"/>
          <w:szCs w:val="24"/>
        </w:rPr>
        <w:t>Amount</w:t>
      </w:r>
    </w:p>
    <w:p w14:paraId="10881D8F" w14:textId="27CD1375" w:rsidR="003C19FC" w:rsidRDefault="003C19FC" w:rsidP="003C19FC">
      <w:pPr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color w:val="000000"/>
          <w:sz w:val="24"/>
          <w:szCs w:val="24"/>
        </w:rPr>
        <w:t>Major Budget Classification</w:t>
      </w:r>
      <w:r w:rsidR="00DA1659">
        <w:rPr>
          <w:rFonts w:ascii="Aptos" w:eastAsia="Times New Roman" w:hAnsi="Aptos"/>
          <w:color w:val="000000"/>
          <w:sz w:val="24"/>
          <w:szCs w:val="24"/>
        </w:rPr>
        <w:t>:</w:t>
      </w:r>
    </w:p>
    <w:p w14:paraId="50E2B13E" w14:textId="7D3DE0B2" w:rsidR="003C19FC" w:rsidRDefault="003C19FC" w:rsidP="003C19FC">
      <w:pPr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color w:val="000000"/>
          <w:sz w:val="24"/>
          <w:szCs w:val="24"/>
        </w:rPr>
        <w:t>Capital Outlay- Vehicles and Equipment, Account #4B </w:t>
      </w:r>
      <w:r>
        <w:rPr>
          <w:rFonts w:ascii="Aptos" w:eastAsia="Times New Roman" w:hAnsi="Aptos"/>
          <w:color w:val="000000"/>
          <w:sz w:val="24"/>
          <w:szCs w:val="24"/>
        </w:rPr>
        <w:tab/>
      </w:r>
      <w:r>
        <w:rPr>
          <w:rFonts w:ascii="Aptos" w:eastAsia="Times New Roman" w:hAnsi="Aptos"/>
          <w:color w:val="000000"/>
          <w:sz w:val="24"/>
          <w:szCs w:val="24"/>
        </w:rPr>
        <w:tab/>
      </w:r>
      <w:r>
        <w:rPr>
          <w:rFonts w:ascii="Aptos" w:eastAsia="Times New Roman" w:hAnsi="Aptos"/>
          <w:color w:val="000000"/>
          <w:sz w:val="24"/>
          <w:szCs w:val="24"/>
        </w:rPr>
        <w:tab/>
      </w:r>
      <w:r>
        <w:rPr>
          <w:rFonts w:ascii="Aptos" w:eastAsia="Times New Roman" w:hAnsi="Aptos"/>
          <w:color w:val="000000"/>
          <w:sz w:val="24"/>
          <w:szCs w:val="24"/>
        </w:rPr>
        <w:tab/>
      </w:r>
      <w:r>
        <w:rPr>
          <w:rFonts w:ascii="Aptos" w:eastAsia="Times New Roman" w:hAnsi="Aptos"/>
          <w:color w:val="000000"/>
          <w:sz w:val="24"/>
          <w:szCs w:val="24"/>
        </w:rPr>
        <w:t>$563,000</w:t>
      </w:r>
    </w:p>
    <w:p w14:paraId="23B67D81" w14:textId="3FD4D5FF" w:rsidR="003C19FC" w:rsidRDefault="003C19FC" w:rsidP="003C19FC">
      <w:pPr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color w:val="000000"/>
          <w:sz w:val="24"/>
          <w:szCs w:val="24"/>
        </w:rPr>
        <w:t xml:space="preserve">Total for Cumulative Fire Fund                        </w:t>
      </w:r>
      <w:r>
        <w:rPr>
          <w:rFonts w:ascii="Aptos" w:eastAsia="Times New Roman" w:hAnsi="Aptos"/>
          <w:color w:val="000000"/>
          <w:sz w:val="24"/>
          <w:szCs w:val="24"/>
        </w:rPr>
        <w:tab/>
      </w:r>
      <w:r>
        <w:rPr>
          <w:rFonts w:ascii="Aptos" w:eastAsia="Times New Roman" w:hAnsi="Aptos"/>
          <w:color w:val="000000"/>
          <w:sz w:val="24"/>
          <w:szCs w:val="24"/>
        </w:rPr>
        <w:tab/>
      </w:r>
      <w:r>
        <w:rPr>
          <w:rFonts w:ascii="Aptos" w:eastAsia="Times New Roman" w:hAnsi="Aptos"/>
          <w:color w:val="000000"/>
          <w:sz w:val="24"/>
          <w:szCs w:val="24"/>
        </w:rPr>
        <w:tab/>
      </w:r>
      <w:r>
        <w:rPr>
          <w:rFonts w:ascii="Aptos" w:eastAsia="Times New Roman" w:hAnsi="Aptos"/>
          <w:color w:val="000000"/>
          <w:sz w:val="24"/>
          <w:szCs w:val="24"/>
        </w:rPr>
        <w:tab/>
      </w:r>
      <w:r>
        <w:rPr>
          <w:rFonts w:ascii="Aptos" w:eastAsia="Times New Roman" w:hAnsi="Aptos"/>
          <w:color w:val="000000"/>
          <w:sz w:val="24"/>
          <w:szCs w:val="24"/>
        </w:rPr>
        <w:tab/>
      </w:r>
      <w:r>
        <w:rPr>
          <w:rFonts w:ascii="Aptos" w:eastAsia="Times New Roman" w:hAnsi="Aptos"/>
          <w:color w:val="000000"/>
          <w:sz w:val="24"/>
          <w:szCs w:val="24"/>
        </w:rPr>
        <w:tab/>
      </w:r>
      <w:r>
        <w:rPr>
          <w:rFonts w:ascii="Aptos" w:eastAsia="Times New Roman" w:hAnsi="Aptos"/>
          <w:color w:val="000000"/>
          <w:sz w:val="24"/>
          <w:szCs w:val="24"/>
        </w:rPr>
        <w:t>$563,000</w:t>
      </w:r>
    </w:p>
    <w:p w14:paraId="2AF97982" w14:textId="77777777" w:rsidR="003C19FC" w:rsidRDefault="003C19FC" w:rsidP="003C19FC">
      <w:pPr>
        <w:rPr>
          <w:rFonts w:ascii="Aptos" w:eastAsia="Times New Roman" w:hAnsi="Aptos"/>
          <w:color w:val="000000"/>
          <w:sz w:val="24"/>
          <w:szCs w:val="24"/>
        </w:rPr>
      </w:pPr>
    </w:p>
    <w:p w14:paraId="636F8B05" w14:textId="1D0F7E73" w:rsidR="003C19FC" w:rsidRDefault="003C19FC" w:rsidP="003C19FC">
      <w:pPr>
        <w:rPr>
          <w:rFonts w:ascii="Aptos" w:eastAsia="Times New Roman" w:hAnsi="Aptos"/>
          <w:color w:val="000000"/>
          <w:sz w:val="24"/>
          <w:szCs w:val="24"/>
        </w:rPr>
      </w:pPr>
      <w:r>
        <w:rPr>
          <w:rFonts w:ascii="Aptos" w:eastAsia="Times New Roman" w:hAnsi="Aptos"/>
          <w:color w:val="000000"/>
          <w:sz w:val="24"/>
          <w:szCs w:val="24"/>
        </w:rPr>
        <w:t>Taxpayers appearing at the meeting shall have a right to be heard</w:t>
      </w:r>
      <w:r>
        <w:rPr>
          <w:rFonts w:ascii="Aptos" w:eastAsia="Times New Roman" w:hAnsi="Aptos"/>
          <w:color w:val="000000"/>
          <w:sz w:val="24"/>
          <w:szCs w:val="24"/>
        </w:rPr>
        <w:t xml:space="preserve"> on the additional appropriations</w:t>
      </w:r>
      <w:r>
        <w:rPr>
          <w:rFonts w:ascii="Aptos" w:eastAsia="Times New Roman" w:hAnsi="Aptos"/>
          <w:color w:val="000000"/>
          <w:sz w:val="24"/>
          <w:szCs w:val="24"/>
        </w:rPr>
        <w:t xml:space="preserve">.  </w:t>
      </w:r>
    </w:p>
    <w:p w14:paraId="7A70C664" w14:textId="77777777" w:rsidR="005E0DD3" w:rsidRDefault="00872FB6"/>
    <w:sectPr w:rsidR="005E0D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9FC"/>
    <w:rsid w:val="003C19FC"/>
    <w:rsid w:val="0041245A"/>
    <w:rsid w:val="00872FB6"/>
    <w:rsid w:val="00874E6B"/>
    <w:rsid w:val="00DA1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E30FC7"/>
  <w15:chartTrackingRefBased/>
  <w15:docId w15:val="{3DA29302-1D4C-4D86-A2BC-C0F8900F4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19FC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674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1059</Characters>
  <Application>Microsoft Office Word</Application>
  <DocSecurity>0</DocSecurity>
  <Lines>8</Lines>
  <Paragraphs>2</Paragraphs>
  <ScaleCrop>false</ScaleCrop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Roeger</dc:creator>
  <cp:keywords/>
  <dc:description/>
  <cp:lastModifiedBy>Ben Roeger</cp:lastModifiedBy>
  <cp:revision>2</cp:revision>
  <dcterms:created xsi:type="dcterms:W3CDTF">2026-06-17T14:45:00Z</dcterms:created>
  <dcterms:modified xsi:type="dcterms:W3CDTF">2026-06-17T14:45:00Z</dcterms:modified>
</cp:coreProperties>
</file>