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8A169" w14:textId="77777777" w:rsidR="003C35CC" w:rsidRPr="009B3FED" w:rsidRDefault="003C35CC">
      <w:pPr>
        <w:pStyle w:val="AJJQTitle"/>
        <w:rPr>
          <w:szCs w:val="22"/>
        </w:rPr>
      </w:pPr>
      <w:r w:rsidRPr="009B3FED">
        <w:rPr>
          <w:szCs w:val="22"/>
        </w:rPr>
        <w:t>NOTICE OF CONS</w:t>
      </w:r>
      <w:r w:rsidR="00105619" w:rsidRPr="009B3FED">
        <w:rPr>
          <w:szCs w:val="22"/>
        </w:rPr>
        <w:t>OLIDATED PUBLIC HEARINGS</w:t>
      </w:r>
      <w:r w:rsidR="00105619" w:rsidRPr="009B3FED">
        <w:rPr>
          <w:szCs w:val="22"/>
        </w:rPr>
        <w:br/>
        <w:t xml:space="preserve">BY THE </w:t>
      </w:r>
      <w:r w:rsidRPr="009B3FED">
        <w:rPr>
          <w:szCs w:val="22"/>
        </w:rPr>
        <w:t>BOARD OF</w:t>
      </w:r>
      <w:r w:rsidR="00171A70" w:rsidRPr="009B3FED">
        <w:rPr>
          <w:szCs w:val="22"/>
        </w:rPr>
        <w:t xml:space="preserve"> </w:t>
      </w:r>
      <w:r w:rsidRPr="009B3FED">
        <w:rPr>
          <w:szCs w:val="22"/>
        </w:rPr>
        <w:t xml:space="preserve">SCHOOL TRUSTEES OF </w:t>
      </w:r>
      <w:r w:rsidR="00023D89" w:rsidRPr="009B3FED">
        <w:rPr>
          <w:szCs w:val="22"/>
        </w:rPr>
        <w:t>MARION COMMUNITY SCHOOL</w:t>
      </w:r>
      <w:r w:rsidR="00A36472" w:rsidRPr="009B3FED">
        <w:rPr>
          <w:szCs w:val="22"/>
        </w:rPr>
        <w:t xml:space="preserve"> </w:t>
      </w:r>
      <w:r w:rsidRPr="009B3FED">
        <w:rPr>
          <w:szCs w:val="22"/>
        </w:rPr>
        <w:t xml:space="preserve">CORPORATION, </w:t>
      </w:r>
      <w:r w:rsidR="00023D89" w:rsidRPr="009B3FED">
        <w:rPr>
          <w:szCs w:val="22"/>
        </w:rPr>
        <w:t>GRANT</w:t>
      </w:r>
      <w:r w:rsidRPr="009B3FED">
        <w:rPr>
          <w:szCs w:val="22"/>
        </w:rPr>
        <w:t xml:space="preserve"> COUNTY, INDIANA</w:t>
      </w:r>
    </w:p>
    <w:p w14:paraId="5E1A55FB" w14:textId="6AD6CECF" w:rsidR="0060495B" w:rsidRPr="009B3FED" w:rsidRDefault="0060495B" w:rsidP="0060495B">
      <w:pPr>
        <w:pStyle w:val="AJJQTitleBold"/>
        <w:rPr>
          <w:sz w:val="22"/>
          <w:szCs w:val="22"/>
        </w:rPr>
      </w:pPr>
      <w:r w:rsidRPr="009B3FED">
        <w:rPr>
          <w:sz w:val="22"/>
          <w:szCs w:val="22"/>
        </w:rPr>
        <w:t>(</w:t>
      </w:r>
      <w:r w:rsidR="004B7CA3" w:rsidRPr="009B3FED">
        <w:rPr>
          <w:sz w:val="22"/>
          <w:szCs w:val="22"/>
        </w:rPr>
        <w:t>2027/2028</w:t>
      </w:r>
      <w:r w:rsidRPr="009B3FED">
        <w:rPr>
          <w:sz w:val="22"/>
          <w:szCs w:val="22"/>
        </w:rPr>
        <w:t xml:space="preserve"> District-Wide Facility Renovation and Update</w:t>
      </w:r>
      <w:r w:rsidRPr="009B3FED">
        <w:rPr>
          <w:sz w:val="22"/>
          <w:szCs w:val="22"/>
        </w:rPr>
        <w:br/>
        <w:t>and Equipment, Buses and Vehicles Project)</w:t>
      </w:r>
    </w:p>
    <w:p w14:paraId="04453BF9" w14:textId="67C23E68" w:rsidR="0061436B" w:rsidRPr="009B3FED" w:rsidRDefault="003C35CC">
      <w:pPr>
        <w:pStyle w:val="BodyTextFirstIndent"/>
        <w:rPr>
          <w:szCs w:val="22"/>
        </w:rPr>
      </w:pPr>
      <w:r w:rsidRPr="009B3FED">
        <w:rPr>
          <w:color w:val="000000"/>
          <w:szCs w:val="22"/>
        </w:rPr>
        <w:t xml:space="preserve">The citizens of the </w:t>
      </w:r>
      <w:r w:rsidR="00023D89" w:rsidRPr="009B3FED">
        <w:rPr>
          <w:color w:val="000000"/>
          <w:szCs w:val="22"/>
        </w:rPr>
        <w:t>Marion Community School</w:t>
      </w:r>
      <w:r w:rsidRPr="009B3FED">
        <w:rPr>
          <w:color w:val="000000"/>
          <w:szCs w:val="22"/>
        </w:rPr>
        <w:t xml:space="preserve"> Corporation, </w:t>
      </w:r>
      <w:r w:rsidR="00023D89" w:rsidRPr="009B3FED">
        <w:rPr>
          <w:color w:val="000000"/>
          <w:szCs w:val="22"/>
        </w:rPr>
        <w:t>Grant</w:t>
      </w:r>
      <w:r w:rsidRPr="009B3FED">
        <w:rPr>
          <w:color w:val="000000"/>
          <w:szCs w:val="22"/>
        </w:rPr>
        <w:t xml:space="preserve"> County, Indiana (the “School Corporation”), are hereby notified that the Board of School Trustees of the S</w:t>
      </w:r>
      <w:r w:rsidR="008213F8" w:rsidRPr="009B3FED">
        <w:rPr>
          <w:color w:val="000000"/>
          <w:szCs w:val="22"/>
        </w:rPr>
        <w:t>chool Corporation (the “Board”)</w:t>
      </w:r>
      <w:r w:rsidRPr="009B3FED">
        <w:rPr>
          <w:color w:val="000000"/>
          <w:szCs w:val="22"/>
        </w:rPr>
        <w:t xml:space="preserve"> proposes </w:t>
      </w:r>
      <w:r w:rsidRPr="009B3FED">
        <w:rPr>
          <w:szCs w:val="22"/>
        </w:rPr>
        <w:t xml:space="preserve">to enter into negotiations with the </w:t>
      </w:r>
      <w:r w:rsidR="00023D89" w:rsidRPr="009B3FED">
        <w:rPr>
          <w:szCs w:val="22"/>
        </w:rPr>
        <w:t>Marion High School Building</w:t>
      </w:r>
      <w:r w:rsidRPr="009B3FED">
        <w:rPr>
          <w:szCs w:val="22"/>
        </w:rPr>
        <w:t xml:space="preserve"> Corporation, which is a non-profit school building corporation (the “Building Corporation”), for </w:t>
      </w:r>
      <w:r w:rsidR="00116B05" w:rsidRPr="009B3FED">
        <w:rPr>
          <w:szCs w:val="22"/>
        </w:rPr>
        <w:t xml:space="preserve">all or any portion of (a) </w:t>
      </w:r>
      <w:r w:rsidR="00900AD0" w:rsidRPr="009B3FED">
        <w:rPr>
          <w:szCs w:val="22"/>
        </w:rPr>
        <w:t xml:space="preserve">renovations, repairs, facility upgrades and long-term capital maintenance </w:t>
      </w:r>
      <w:r w:rsidR="00116B05" w:rsidRPr="009B3FED">
        <w:rPr>
          <w:szCs w:val="22"/>
        </w:rPr>
        <w:t xml:space="preserve">at all or any of the existing facilities operated by the School Corporation, including, but not limited to, </w:t>
      </w:r>
      <w:r w:rsidR="00900AD0" w:rsidRPr="009B3FED">
        <w:rPr>
          <w:szCs w:val="22"/>
        </w:rPr>
        <w:t>restoration, repair and/or replacement of all or any portion of any of the roofs, the repair, replacement and/or upgrade of all or any portion of the heating and air</w:t>
      </w:r>
      <w:r w:rsidR="00FF0335" w:rsidRPr="009B3FED">
        <w:rPr>
          <w:szCs w:val="22"/>
        </w:rPr>
        <w:t xml:space="preserve"> conditioning systems, </w:t>
      </w:r>
      <w:r w:rsidR="00900AD0" w:rsidRPr="009B3FED">
        <w:rPr>
          <w:szCs w:val="22"/>
        </w:rPr>
        <w:t>the repair, restoration and/or long-term maintenance at all or any portion of the parking lots</w:t>
      </w:r>
      <w:r w:rsidR="00FF0335" w:rsidRPr="009B3FED">
        <w:rPr>
          <w:szCs w:val="22"/>
        </w:rPr>
        <w:t xml:space="preserve"> and the installation or one or more fuel tanks, </w:t>
      </w:r>
      <w:r w:rsidR="000527D4" w:rsidRPr="009B3FED">
        <w:rPr>
          <w:szCs w:val="22"/>
        </w:rPr>
        <w:t xml:space="preserve">(b) acquisition of one or more existing buildings and the renovation and updating of such buildings to be used for </w:t>
      </w:r>
      <w:r w:rsidR="00FF0335" w:rsidRPr="009B3FED">
        <w:rPr>
          <w:szCs w:val="22"/>
        </w:rPr>
        <w:t xml:space="preserve">any portion of </w:t>
      </w:r>
      <w:r w:rsidR="000527D4" w:rsidRPr="009B3FED">
        <w:rPr>
          <w:szCs w:val="22"/>
        </w:rPr>
        <w:t>the School Corporation’s operations</w:t>
      </w:r>
      <w:r w:rsidR="00FF0335" w:rsidRPr="009B3FED">
        <w:rPr>
          <w:szCs w:val="22"/>
        </w:rPr>
        <w:t xml:space="preserve"> and educational programs</w:t>
      </w:r>
      <w:r w:rsidR="000527D4" w:rsidRPr="009B3FED">
        <w:rPr>
          <w:szCs w:val="22"/>
        </w:rPr>
        <w:t xml:space="preserve">, </w:t>
      </w:r>
      <w:r w:rsidR="00FF0335" w:rsidRPr="009B3FED">
        <w:rPr>
          <w:szCs w:val="22"/>
        </w:rPr>
        <w:t xml:space="preserve">(c) construction and equipping of one or more storage buildings to be used as a part of the School Corporations operations, </w:t>
      </w:r>
      <w:r w:rsidR="000527D4" w:rsidRPr="009B3FED">
        <w:rPr>
          <w:szCs w:val="22"/>
        </w:rPr>
        <w:t>(</w:t>
      </w:r>
      <w:r w:rsidR="00FF0335" w:rsidRPr="009B3FED">
        <w:rPr>
          <w:szCs w:val="22"/>
        </w:rPr>
        <w:t>d</w:t>
      </w:r>
      <w:r w:rsidR="000527D4" w:rsidRPr="009B3FED">
        <w:rPr>
          <w:szCs w:val="22"/>
        </w:rPr>
        <w:t xml:space="preserve">) the acquisition and/or installation of equipment, </w:t>
      </w:r>
      <w:r w:rsidR="00FF0335" w:rsidRPr="009B3FED">
        <w:rPr>
          <w:szCs w:val="22"/>
        </w:rPr>
        <w:t xml:space="preserve">bleachers, </w:t>
      </w:r>
      <w:r w:rsidR="000527D4" w:rsidRPr="009B3FED">
        <w:rPr>
          <w:szCs w:val="22"/>
        </w:rPr>
        <w:t xml:space="preserve">buses and/or vehicles for use by the School Corporation in connection with its operations, </w:t>
      </w:r>
      <w:r w:rsidR="00FF0335" w:rsidRPr="009B3FED">
        <w:rPr>
          <w:szCs w:val="22"/>
        </w:rPr>
        <w:t xml:space="preserve">(e) installation of digital electronic signage at one or more facilities operated by the School Corporation, </w:t>
      </w:r>
      <w:r w:rsidR="000527D4" w:rsidRPr="009B3FED">
        <w:rPr>
          <w:szCs w:val="22"/>
        </w:rPr>
        <w:t>(</w:t>
      </w:r>
      <w:r w:rsidR="00FF0335" w:rsidRPr="009B3FED">
        <w:rPr>
          <w:szCs w:val="22"/>
        </w:rPr>
        <w:t>f</w:t>
      </w:r>
      <w:r w:rsidR="000527D4" w:rsidRPr="009B3FED">
        <w:rPr>
          <w:szCs w:val="22"/>
        </w:rPr>
        <w:t>) completing other miscellaneous facility improvements, equipping and land improvements and/or acquisition projects throughout the geographical boundaries of the School Corporation, and (</w:t>
      </w:r>
      <w:r w:rsidR="00FF0335" w:rsidRPr="009B3FED">
        <w:rPr>
          <w:szCs w:val="22"/>
        </w:rPr>
        <w:t>g</w:t>
      </w:r>
      <w:r w:rsidR="000527D4" w:rsidRPr="009B3FED">
        <w:rPr>
          <w:szCs w:val="22"/>
        </w:rPr>
        <w:t xml:space="preserve">) undertaking all projects related to any of the </w:t>
      </w:r>
      <w:r w:rsidR="008523BC" w:rsidRPr="009B3FED">
        <w:rPr>
          <w:szCs w:val="22"/>
        </w:rPr>
        <w:t>projects</w:t>
      </w:r>
      <w:r w:rsidR="000527D4" w:rsidRPr="009B3FED">
        <w:rPr>
          <w:szCs w:val="22"/>
        </w:rPr>
        <w:t xml:space="preserve"> described in any of clauses (a) through and including (</w:t>
      </w:r>
      <w:r w:rsidR="008523BC" w:rsidRPr="009B3FED">
        <w:rPr>
          <w:szCs w:val="22"/>
        </w:rPr>
        <w:t>f</w:t>
      </w:r>
      <w:r w:rsidR="000527D4" w:rsidRPr="009B3FED">
        <w:rPr>
          <w:szCs w:val="22"/>
        </w:rPr>
        <w:t>) (clauses (a) through and including (</w:t>
      </w:r>
      <w:r w:rsidR="008523BC" w:rsidRPr="009B3FED">
        <w:rPr>
          <w:szCs w:val="22"/>
        </w:rPr>
        <w:t>g</w:t>
      </w:r>
      <w:r w:rsidR="000527D4" w:rsidRPr="009B3FED">
        <w:rPr>
          <w:szCs w:val="22"/>
        </w:rPr>
        <w:t>)</w:t>
      </w:r>
      <w:r w:rsidR="002061A9" w:rsidRPr="009B3FED">
        <w:rPr>
          <w:szCs w:val="22"/>
        </w:rPr>
        <w:t>, collectively, the “</w:t>
      </w:r>
      <w:r w:rsidR="004B7CA3" w:rsidRPr="009B3FED">
        <w:rPr>
          <w:szCs w:val="22"/>
        </w:rPr>
        <w:t>2027/2028</w:t>
      </w:r>
      <w:r w:rsidR="000527D4" w:rsidRPr="009B3FED">
        <w:rPr>
          <w:szCs w:val="22"/>
        </w:rPr>
        <w:t xml:space="preserve"> District-Wide Facility Renovation and Update and Equipment, Buses and Vehicles Project</w:t>
      </w:r>
      <w:r w:rsidR="00F6196D" w:rsidRPr="009B3FED">
        <w:rPr>
          <w:szCs w:val="22"/>
        </w:rPr>
        <w:t>”)</w:t>
      </w:r>
      <w:r w:rsidR="00C560C1" w:rsidRPr="009B3FED">
        <w:rPr>
          <w:szCs w:val="22"/>
        </w:rPr>
        <w:t>.</w:t>
      </w:r>
    </w:p>
    <w:p w14:paraId="6F1A78A0" w14:textId="10B0FF5D" w:rsidR="002061A9" w:rsidRPr="009B3FED" w:rsidRDefault="003C35CC">
      <w:pPr>
        <w:pStyle w:val="BodyTextFirstIndent"/>
        <w:rPr>
          <w:szCs w:val="22"/>
        </w:rPr>
      </w:pPr>
      <w:r w:rsidRPr="009B3FED">
        <w:rPr>
          <w:szCs w:val="22"/>
        </w:rPr>
        <w:t xml:space="preserve">The estimated cost of </w:t>
      </w:r>
      <w:r w:rsidR="001631DE" w:rsidRPr="009B3FED">
        <w:rPr>
          <w:szCs w:val="22"/>
        </w:rPr>
        <w:t xml:space="preserve">the </w:t>
      </w:r>
      <w:r w:rsidR="004B7CA3" w:rsidRPr="009B3FED">
        <w:rPr>
          <w:szCs w:val="22"/>
        </w:rPr>
        <w:t>2027/2028</w:t>
      </w:r>
      <w:r w:rsidR="000527D4" w:rsidRPr="009B3FED">
        <w:rPr>
          <w:szCs w:val="22"/>
        </w:rPr>
        <w:t xml:space="preserve"> District-Wide Facility Renovation and Update and Equipment, Buses and Vehicles Project</w:t>
      </w:r>
      <w:r w:rsidR="001631DE" w:rsidRPr="009B3FED">
        <w:rPr>
          <w:szCs w:val="22"/>
        </w:rPr>
        <w:t xml:space="preserve"> </w:t>
      </w:r>
      <w:r w:rsidRPr="009B3FED">
        <w:rPr>
          <w:szCs w:val="22"/>
        </w:rPr>
        <w:t xml:space="preserve">will be in excess of One Million Dollars </w:t>
      </w:r>
      <w:r w:rsidR="00307118" w:rsidRPr="009B3FED">
        <w:rPr>
          <w:szCs w:val="22"/>
        </w:rPr>
        <w:t>($1,000,000)</w:t>
      </w:r>
      <w:r w:rsidR="00116B05" w:rsidRPr="009B3FED">
        <w:rPr>
          <w:szCs w:val="22"/>
        </w:rPr>
        <w:t xml:space="preserve">, but not more than Six Million </w:t>
      </w:r>
      <w:r w:rsidR="0060495B" w:rsidRPr="009B3FED">
        <w:rPr>
          <w:szCs w:val="22"/>
        </w:rPr>
        <w:t>Eight</w:t>
      </w:r>
      <w:r w:rsidR="00116B05" w:rsidRPr="009B3FED">
        <w:rPr>
          <w:szCs w:val="22"/>
        </w:rPr>
        <w:t xml:space="preserve"> Hundred </w:t>
      </w:r>
      <w:r w:rsidR="0060495B" w:rsidRPr="009B3FED">
        <w:rPr>
          <w:szCs w:val="22"/>
        </w:rPr>
        <w:t>Sixty-Eight</w:t>
      </w:r>
      <w:r w:rsidR="00116B05" w:rsidRPr="009B3FED">
        <w:rPr>
          <w:szCs w:val="22"/>
        </w:rPr>
        <w:t xml:space="preserve"> Thousand </w:t>
      </w:r>
      <w:r w:rsidR="0060495B" w:rsidRPr="009B3FED">
        <w:rPr>
          <w:szCs w:val="22"/>
        </w:rPr>
        <w:t xml:space="preserve">Six Hundred Sixty-Four </w:t>
      </w:r>
      <w:r w:rsidR="00116B05" w:rsidRPr="009B3FED">
        <w:rPr>
          <w:szCs w:val="22"/>
        </w:rPr>
        <w:t>Dollars ($</w:t>
      </w:r>
      <w:r w:rsidR="0060495B" w:rsidRPr="009B3FED">
        <w:rPr>
          <w:szCs w:val="22"/>
        </w:rPr>
        <w:t>6,868</w:t>
      </w:r>
      <w:r w:rsidR="00116B05" w:rsidRPr="009B3FED">
        <w:rPr>
          <w:szCs w:val="22"/>
        </w:rPr>
        <w:t>,</w:t>
      </w:r>
      <w:r w:rsidR="0060495B" w:rsidRPr="009B3FED">
        <w:rPr>
          <w:szCs w:val="22"/>
        </w:rPr>
        <w:t>664</w:t>
      </w:r>
      <w:r w:rsidR="00116B05" w:rsidRPr="009B3FED">
        <w:rPr>
          <w:szCs w:val="22"/>
        </w:rPr>
        <w:t>)</w:t>
      </w:r>
      <w:r w:rsidR="00307118" w:rsidRPr="009B3FED">
        <w:rPr>
          <w:szCs w:val="22"/>
        </w:rPr>
        <w:t>, all or a portion</w:t>
      </w:r>
      <w:r w:rsidR="004738A7" w:rsidRPr="009B3FED">
        <w:rPr>
          <w:szCs w:val="22"/>
        </w:rPr>
        <w:t xml:space="preserve"> of </w:t>
      </w:r>
      <w:r w:rsidRPr="009B3FED">
        <w:rPr>
          <w:szCs w:val="22"/>
        </w:rPr>
        <w:t>which will be financed by entering into an amendment to an existing lease</w:t>
      </w:r>
      <w:r w:rsidR="00023D89" w:rsidRPr="009B3FED">
        <w:rPr>
          <w:szCs w:val="22"/>
        </w:rPr>
        <w:t xml:space="preserve"> agreement</w:t>
      </w:r>
      <w:r w:rsidRPr="009B3FED">
        <w:rPr>
          <w:szCs w:val="22"/>
        </w:rPr>
        <w:t xml:space="preserve">, dated as of </w:t>
      </w:r>
      <w:r w:rsidR="00023D89" w:rsidRPr="009B3FED">
        <w:rPr>
          <w:szCs w:val="22"/>
        </w:rPr>
        <w:t>January 14, 2003</w:t>
      </w:r>
      <w:r w:rsidRPr="009B3FED">
        <w:rPr>
          <w:szCs w:val="22"/>
        </w:rPr>
        <w:t xml:space="preserve">, as previously </w:t>
      </w:r>
      <w:r w:rsidR="00061E91" w:rsidRPr="009B3FED">
        <w:rPr>
          <w:szCs w:val="22"/>
        </w:rPr>
        <w:t xml:space="preserve">supplemented and </w:t>
      </w:r>
      <w:r w:rsidRPr="009B3FED">
        <w:rPr>
          <w:szCs w:val="22"/>
        </w:rPr>
        <w:t>amended (collectively, the “Lease”)</w:t>
      </w:r>
      <w:r w:rsidR="00171A70" w:rsidRPr="009B3FED">
        <w:rPr>
          <w:szCs w:val="22"/>
        </w:rPr>
        <w:t>,</w:t>
      </w:r>
      <w:r w:rsidRPr="009B3FED">
        <w:rPr>
          <w:szCs w:val="22"/>
        </w:rPr>
        <w:t xml:space="preserve"> with the Building Corporation, which in turn will allow the Building Corporation to issue </w:t>
      </w:r>
      <w:r w:rsidR="001631DE" w:rsidRPr="009B3FED">
        <w:rPr>
          <w:szCs w:val="22"/>
        </w:rPr>
        <w:t>one</w:t>
      </w:r>
      <w:r w:rsidRPr="009B3FED">
        <w:rPr>
          <w:szCs w:val="22"/>
        </w:rPr>
        <w:t xml:space="preserve"> or more series of first mortgage bonds (the “</w:t>
      </w:r>
      <w:r w:rsidR="004B7CA3" w:rsidRPr="009B3FED">
        <w:rPr>
          <w:szCs w:val="22"/>
        </w:rPr>
        <w:t>2027/2028</w:t>
      </w:r>
      <w:r w:rsidR="000527D4" w:rsidRPr="009B3FED">
        <w:rPr>
          <w:szCs w:val="22"/>
        </w:rPr>
        <w:t xml:space="preserve"> District-Wide Facility Renovation and Update and Equipment, Buses and Vehicles Project</w:t>
      </w:r>
      <w:r w:rsidR="001631DE" w:rsidRPr="009B3FED">
        <w:rPr>
          <w:szCs w:val="22"/>
        </w:rPr>
        <w:t xml:space="preserve"> </w:t>
      </w:r>
      <w:r w:rsidRPr="009B3FED">
        <w:rPr>
          <w:szCs w:val="22"/>
        </w:rPr>
        <w:t xml:space="preserve">Bonds”).  The </w:t>
      </w:r>
      <w:r w:rsidR="004B7CA3" w:rsidRPr="009B3FED">
        <w:rPr>
          <w:szCs w:val="22"/>
        </w:rPr>
        <w:t>2027/2028</w:t>
      </w:r>
      <w:r w:rsidR="000527D4" w:rsidRPr="009B3FED">
        <w:rPr>
          <w:szCs w:val="22"/>
        </w:rPr>
        <w:t xml:space="preserve"> District-Wide Facility Renovation and Update and Equipment, Buses and Vehicles Project</w:t>
      </w:r>
      <w:r w:rsidR="001631DE" w:rsidRPr="009B3FED">
        <w:rPr>
          <w:szCs w:val="22"/>
        </w:rPr>
        <w:t xml:space="preserve"> </w:t>
      </w:r>
      <w:r w:rsidRPr="009B3FED">
        <w:rPr>
          <w:szCs w:val="22"/>
        </w:rPr>
        <w:t xml:space="preserve">Bonds will be issued in one or more series or issues, in an original aggregate principal amount not to exceed </w:t>
      </w:r>
      <w:r w:rsidR="00116B05" w:rsidRPr="009B3FED">
        <w:rPr>
          <w:szCs w:val="22"/>
        </w:rPr>
        <w:t xml:space="preserve">Six Million </w:t>
      </w:r>
      <w:r w:rsidR="00061E91" w:rsidRPr="009B3FED">
        <w:rPr>
          <w:szCs w:val="22"/>
        </w:rPr>
        <w:t>Eight</w:t>
      </w:r>
      <w:r w:rsidR="00116B05" w:rsidRPr="009B3FED">
        <w:rPr>
          <w:szCs w:val="22"/>
        </w:rPr>
        <w:t xml:space="preserve"> Hundred </w:t>
      </w:r>
      <w:r w:rsidR="00061E91" w:rsidRPr="009B3FED">
        <w:rPr>
          <w:szCs w:val="22"/>
        </w:rPr>
        <w:t>Sixty-Five</w:t>
      </w:r>
      <w:r w:rsidR="00116B05" w:rsidRPr="009B3FED">
        <w:rPr>
          <w:szCs w:val="22"/>
        </w:rPr>
        <w:t xml:space="preserve"> Thousand </w:t>
      </w:r>
      <w:r w:rsidR="00F13763" w:rsidRPr="009B3FED">
        <w:rPr>
          <w:szCs w:val="22"/>
        </w:rPr>
        <w:t>Dollars ($</w:t>
      </w:r>
      <w:r w:rsidR="00116B05" w:rsidRPr="009B3FED">
        <w:rPr>
          <w:szCs w:val="22"/>
        </w:rPr>
        <w:t>6,</w:t>
      </w:r>
      <w:r w:rsidR="00061E91" w:rsidRPr="009B3FED">
        <w:rPr>
          <w:szCs w:val="22"/>
        </w:rPr>
        <w:t>865</w:t>
      </w:r>
      <w:r w:rsidR="00116B05" w:rsidRPr="009B3FED">
        <w:rPr>
          <w:szCs w:val="22"/>
        </w:rPr>
        <w:t>,000</w:t>
      </w:r>
      <w:r w:rsidRPr="009B3FED">
        <w:rPr>
          <w:szCs w:val="22"/>
        </w:rPr>
        <w:t xml:space="preserve">), for the purpose of procuring funds to pay for all or a portion of the costs of the </w:t>
      </w:r>
      <w:r w:rsidR="004B7CA3" w:rsidRPr="009B3FED">
        <w:rPr>
          <w:szCs w:val="22"/>
        </w:rPr>
        <w:t>2027/2028</w:t>
      </w:r>
      <w:r w:rsidR="000527D4" w:rsidRPr="009B3FED">
        <w:rPr>
          <w:szCs w:val="22"/>
        </w:rPr>
        <w:t xml:space="preserve"> District-Wide Facility Renovation and Update and Equipment, Buses and Vehicles Project</w:t>
      </w:r>
      <w:r w:rsidR="001631DE" w:rsidRPr="009B3FED">
        <w:rPr>
          <w:szCs w:val="22"/>
        </w:rPr>
        <w:t xml:space="preserve"> </w:t>
      </w:r>
      <w:r w:rsidRPr="009B3FED">
        <w:rPr>
          <w:szCs w:val="22"/>
        </w:rPr>
        <w:t xml:space="preserve">and the costs associated therewith, including, but not limited to, the expenses in connection with or on account of the issuance of the </w:t>
      </w:r>
      <w:r w:rsidR="004B7CA3" w:rsidRPr="009B3FED">
        <w:rPr>
          <w:szCs w:val="22"/>
        </w:rPr>
        <w:t>2027/2028</w:t>
      </w:r>
      <w:r w:rsidR="000527D4" w:rsidRPr="009B3FED">
        <w:rPr>
          <w:szCs w:val="22"/>
        </w:rPr>
        <w:t xml:space="preserve"> District-Wide Facility Renovation and Update and Equipment, Buses and Vehicles Project</w:t>
      </w:r>
      <w:r w:rsidR="001631DE" w:rsidRPr="009B3FED">
        <w:rPr>
          <w:szCs w:val="22"/>
        </w:rPr>
        <w:t xml:space="preserve"> </w:t>
      </w:r>
      <w:r w:rsidR="002061A9" w:rsidRPr="009B3FED">
        <w:rPr>
          <w:szCs w:val="22"/>
        </w:rPr>
        <w:t>Bonds therefor.</w:t>
      </w:r>
    </w:p>
    <w:p w14:paraId="659282AA" w14:textId="56028CC9" w:rsidR="003C35CC" w:rsidRPr="009B3FED" w:rsidRDefault="003C35CC">
      <w:pPr>
        <w:pStyle w:val="BodyTextFirstIndent"/>
        <w:rPr>
          <w:szCs w:val="22"/>
        </w:rPr>
      </w:pPr>
      <w:r w:rsidRPr="009B3FED">
        <w:rPr>
          <w:szCs w:val="22"/>
        </w:rPr>
        <w:t xml:space="preserve">Each series of the </w:t>
      </w:r>
      <w:r w:rsidR="004B7CA3" w:rsidRPr="009B3FED">
        <w:rPr>
          <w:szCs w:val="22"/>
        </w:rPr>
        <w:t>2027/2028</w:t>
      </w:r>
      <w:r w:rsidR="000527D4" w:rsidRPr="009B3FED">
        <w:rPr>
          <w:szCs w:val="22"/>
        </w:rPr>
        <w:t xml:space="preserve"> District-Wide Facility Renovation and Update and Equipment, Buses and Vehicles Project</w:t>
      </w:r>
      <w:r w:rsidR="00F6196D" w:rsidRPr="009B3FED">
        <w:rPr>
          <w:szCs w:val="22"/>
        </w:rPr>
        <w:t xml:space="preserve"> Bond</w:t>
      </w:r>
      <w:r w:rsidRPr="009B3FED">
        <w:rPr>
          <w:szCs w:val="22"/>
        </w:rPr>
        <w:t xml:space="preserve">s shall have a term of no longer </w:t>
      </w:r>
      <w:r w:rsidR="008224C2" w:rsidRPr="009B3FED">
        <w:rPr>
          <w:szCs w:val="22"/>
        </w:rPr>
        <w:t xml:space="preserve">than </w:t>
      </w:r>
      <w:r w:rsidR="00C8367B" w:rsidRPr="009B3FED">
        <w:rPr>
          <w:szCs w:val="22"/>
        </w:rPr>
        <w:t>twelve</w:t>
      </w:r>
      <w:r w:rsidR="00F6196D" w:rsidRPr="009B3FED">
        <w:rPr>
          <w:szCs w:val="22"/>
        </w:rPr>
        <w:t xml:space="preserve"> (</w:t>
      </w:r>
      <w:r w:rsidR="00C8367B" w:rsidRPr="009B3FED">
        <w:rPr>
          <w:szCs w:val="22"/>
        </w:rPr>
        <w:t>12</w:t>
      </w:r>
      <w:r w:rsidR="00F6196D" w:rsidRPr="009B3FED">
        <w:rPr>
          <w:szCs w:val="22"/>
        </w:rPr>
        <w:t>)</w:t>
      </w:r>
      <w:r w:rsidR="00A4574B" w:rsidRPr="009B3FED">
        <w:rPr>
          <w:szCs w:val="22"/>
        </w:rPr>
        <w:t xml:space="preserve"> calendar</w:t>
      </w:r>
      <w:r w:rsidRPr="009B3FED">
        <w:rPr>
          <w:szCs w:val="22"/>
        </w:rPr>
        <w:t xml:space="preserve"> years, and shall bear interest at a rate or rates not exceeding </w:t>
      </w:r>
      <w:r w:rsidR="00C8367B" w:rsidRPr="009B3FED">
        <w:rPr>
          <w:szCs w:val="22"/>
        </w:rPr>
        <w:t>seven</w:t>
      </w:r>
      <w:r w:rsidRPr="009B3FED">
        <w:rPr>
          <w:szCs w:val="22"/>
        </w:rPr>
        <w:t xml:space="preserve"> percent </w:t>
      </w:r>
      <w:r w:rsidR="00AA2789" w:rsidRPr="009B3FED">
        <w:rPr>
          <w:szCs w:val="22"/>
        </w:rPr>
        <w:t>(</w:t>
      </w:r>
      <w:r w:rsidR="00C8367B" w:rsidRPr="009B3FED">
        <w:rPr>
          <w:szCs w:val="22"/>
        </w:rPr>
        <w:t>7.00</w:t>
      </w:r>
      <w:r w:rsidRPr="009B3FED">
        <w:rPr>
          <w:szCs w:val="22"/>
        </w:rPr>
        <w:t xml:space="preserve">%) per annum, the exact rate or rates to be determined by </w:t>
      </w:r>
      <w:r w:rsidR="001518C1" w:rsidRPr="009B3FED">
        <w:rPr>
          <w:szCs w:val="22"/>
        </w:rPr>
        <w:t xml:space="preserve">bidding or </w:t>
      </w:r>
      <w:r w:rsidRPr="009B3FED">
        <w:rPr>
          <w:szCs w:val="22"/>
        </w:rPr>
        <w:t>negotiation.</w:t>
      </w:r>
    </w:p>
    <w:p w14:paraId="40ABAD5E" w14:textId="77777777" w:rsidR="003C35CC" w:rsidRPr="009B3FED" w:rsidRDefault="003C35CC">
      <w:pPr>
        <w:pStyle w:val="BodyTextFirstIndent"/>
        <w:rPr>
          <w:szCs w:val="22"/>
        </w:rPr>
      </w:pPr>
      <w:r w:rsidRPr="009B3FED">
        <w:rPr>
          <w:szCs w:val="22"/>
        </w:rPr>
        <w:t>Pursuant to the proposed amendment to Lease, the Building Corporation will do all or any portion of the following:</w:t>
      </w:r>
      <w:r w:rsidR="001518C1" w:rsidRPr="009B3FED">
        <w:rPr>
          <w:szCs w:val="22"/>
        </w:rPr>
        <w:t xml:space="preserve"> </w:t>
      </w:r>
    </w:p>
    <w:p w14:paraId="1526C16C" w14:textId="77777777" w:rsidR="00194FE7" w:rsidRPr="009B3FED" w:rsidRDefault="0085378A">
      <w:pPr>
        <w:pStyle w:val="alistnumber1"/>
        <w:rPr>
          <w:szCs w:val="22"/>
        </w:rPr>
      </w:pPr>
      <w:r w:rsidRPr="009B3FED">
        <w:rPr>
          <w:szCs w:val="22"/>
        </w:rPr>
        <w:t xml:space="preserve">Continue to lease to the School Corporation all of the premises subject to the Lease, which is the </w:t>
      </w:r>
      <w:r w:rsidR="00194FE7" w:rsidRPr="009B3FED">
        <w:rPr>
          <w:szCs w:val="22"/>
        </w:rPr>
        <w:t xml:space="preserve">existing </w:t>
      </w:r>
      <w:r w:rsidR="00377FE1" w:rsidRPr="009B3FED">
        <w:rPr>
          <w:szCs w:val="22"/>
        </w:rPr>
        <w:t>Marion</w:t>
      </w:r>
      <w:r w:rsidR="00194FE7" w:rsidRPr="009B3FED">
        <w:rPr>
          <w:szCs w:val="22"/>
        </w:rPr>
        <w:t xml:space="preserve"> High School and its related outdoor </w:t>
      </w:r>
      <w:r w:rsidR="00CF045E" w:rsidRPr="009B3FED">
        <w:rPr>
          <w:szCs w:val="22"/>
        </w:rPr>
        <w:t>facilities</w:t>
      </w:r>
      <w:r w:rsidR="001D1783" w:rsidRPr="009B3FED">
        <w:rPr>
          <w:szCs w:val="22"/>
        </w:rPr>
        <w:t xml:space="preserve"> and the land upon which </w:t>
      </w:r>
      <w:r w:rsidR="002C7E34" w:rsidRPr="009B3FED">
        <w:rPr>
          <w:szCs w:val="22"/>
        </w:rPr>
        <w:t xml:space="preserve">any </w:t>
      </w:r>
      <w:r w:rsidR="001D1783" w:rsidRPr="009B3FED">
        <w:rPr>
          <w:szCs w:val="22"/>
        </w:rPr>
        <w:t>such facilities are located</w:t>
      </w:r>
      <w:r w:rsidR="00194FE7" w:rsidRPr="009B3FED">
        <w:rPr>
          <w:szCs w:val="22"/>
        </w:rPr>
        <w:t xml:space="preserve">, </w:t>
      </w:r>
      <w:r w:rsidR="00CF045E" w:rsidRPr="009B3FED">
        <w:rPr>
          <w:szCs w:val="22"/>
        </w:rPr>
        <w:t xml:space="preserve">all of </w:t>
      </w:r>
      <w:r w:rsidR="00194FE7" w:rsidRPr="009B3FED">
        <w:rPr>
          <w:szCs w:val="22"/>
        </w:rPr>
        <w:t xml:space="preserve">which </w:t>
      </w:r>
      <w:r w:rsidR="00CF045E" w:rsidRPr="009B3FED">
        <w:rPr>
          <w:szCs w:val="22"/>
        </w:rPr>
        <w:t>are</w:t>
      </w:r>
      <w:r w:rsidR="00194FE7" w:rsidRPr="009B3FED">
        <w:rPr>
          <w:szCs w:val="22"/>
        </w:rPr>
        <w:t xml:space="preserve"> loc</w:t>
      </w:r>
      <w:r w:rsidR="001D1783" w:rsidRPr="009B3FED">
        <w:rPr>
          <w:szCs w:val="22"/>
        </w:rPr>
        <w:t xml:space="preserve">ated in </w:t>
      </w:r>
      <w:r w:rsidR="00023D89" w:rsidRPr="009B3FED">
        <w:rPr>
          <w:szCs w:val="22"/>
        </w:rPr>
        <w:t>Grant</w:t>
      </w:r>
      <w:r w:rsidR="001D1783" w:rsidRPr="009B3FED">
        <w:rPr>
          <w:szCs w:val="22"/>
        </w:rPr>
        <w:t xml:space="preserve"> County, Indiana </w:t>
      </w:r>
      <w:r w:rsidR="00194FE7" w:rsidRPr="009B3FED">
        <w:rPr>
          <w:szCs w:val="22"/>
        </w:rPr>
        <w:t>(the “</w:t>
      </w:r>
      <w:r w:rsidR="001D1783" w:rsidRPr="009B3FED">
        <w:rPr>
          <w:szCs w:val="22"/>
        </w:rPr>
        <w:t>Premises</w:t>
      </w:r>
      <w:r w:rsidR="00194FE7" w:rsidRPr="009B3FED">
        <w:rPr>
          <w:szCs w:val="22"/>
        </w:rPr>
        <w:t>”)</w:t>
      </w:r>
      <w:r w:rsidR="00700FA0" w:rsidRPr="009B3FED">
        <w:rPr>
          <w:szCs w:val="22"/>
        </w:rPr>
        <w:t>;</w:t>
      </w:r>
    </w:p>
    <w:p w14:paraId="0AD710A6" w14:textId="77777777" w:rsidR="00C44D74" w:rsidRPr="009B3FED" w:rsidRDefault="00C44D74">
      <w:pPr>
        <w:pStyle w:val="alistnumber1"/>
        <w:rPr>
          <w:szCs w:val="22"/>
        </w:rPr>
      </w:pPr>
      <w:r w:rsidRPr="009B3FED">
        <w:rPr>
          <w:szCs w:val="22"/>
        </w:rPr>
        <w:lastRenderedPageBreak/>
        <w:t>Reimburse the School Corporation for costs previously incurred by the School Corporation for one o</w:t>
      </w:r>
      <w:r w:rsidR="000407AC" w:rsidRPr="009B3FED">
        <w:rPr>
          <w:szCs w:val="22"/>
        </w:rPr>
        <w:t>r more facility improvement, ren</w:t>
      </w:r>
      <w:r w:rsidRPr="009B3FED">
        <w:rPr>
          <w:szCs w:val="22"/>
        </w:rPr>
        <w:t>o</w:t>
      </w:r>
      <w:r w:rsidR="000407AC" w:rsidRPr="009B3FED">
        <w:rPr>
          <w:szCs w:val="22"/>
        </w:rPr>
        <w:t>v</w:t>
      </w:r>
      <w:r w:rsidRPr="009B3FED">
        <w:rPr>
          <w:szCs w:val="22"/>
        </w:rPr>
        <w:t>ation or equipping projects at all or any po</w:t>
      </w:r>
      <w:r w:rsidR="00367FFD" w:rsidRPr="009B3FED">
        <w:rPr>
          <w:szCs w:val="22"/>
        </w:rPr>
        <w:t>rtion of the Premises;</w:t>
      </w:r>
    </w:p>
    <w:p w14:paraId="77A65D8F" w14:textId="5E48867C" w:rsidR="003C35CC" w:rsidRPr="009B3FED" w:rsidRDefault="003C35CC">
      <w:pPr>
        <w:pStyle w:val="alistnumber1"/>
        <w:rPr>
          <w:rStyle w:val="BodyTextFirstIndentChar"/>
          <w:szCs w:val="22"/>
        </w:rPr>
      </w:pPr>
      <w:r w:rsidRPr="009B3FED">
        <w:rPr>
          <w:szCs w:val="22"/>
        </w:rPr>
        <w:t xml:space="preserve">Undertake all or any portion </w:t>
      </w:r>
      <w:r w:rsidR="008C0562" w:rsidRPr="009B3FED">
        <w:rPr>
          <w:szCs w:val="22"/>
        </w:rPr>
        <w:t xml:space="preserve">of </w:t>
      </w:r>
      <w:r w:rsidRPr="009B3FED">
        <w:rPr>
          <w:szCs w:val="22"/>
        </w:rPr>
        <w:t xml:space="preserve">the </w:t>
      </w:r>
      <w:r w:rsidR="004B7CA3" w:rsidRPr="009B3FED">
        <w:rPr>
          <w:szCs w:val="22"/>
        </w:rPr>
        <w:t>2027/2028</w:t>
      </w:r>
      <w:r w:rsidR="000527D4" w:rsidRPr="009B3FED">
        <w:rPr>
          <w:szCs w:val="22"/>
        </w:rPr>
        <w:t xml:space="preserve"> District-Wide Facility Renovation and Update and Equipment, Buses and Vehicles Project</w:t>
      </w:r>
      <w:r w:rsidRPr="009B3FED">
        <w:rPr>
          <w:szCs w:val="22"/>
        </w:rPr>
        <w:t>; and</w:t>
      </w:r>
    </w:p>
    <w:p w14:paraId="44602C10" w14:textId="10911CFE" w:rsidR="003C35CC" w:rsidRPr="009B3FED" w:rsidRDefault="003C35CC">
      <w:pPr>
        <w:pStyle w:val="alistnumber1"/>
        <w:rPr>
          <w:szCs w:val="22"/>
        </w:rPr>
      </w:pPr>
      <w:r w:rsidRPr="009B3FED">
        <w:rPr>
          <w:szCs w:val="22"/>
        </w:rPr>
        <w:t xml:space="preserve">Extend the term of the Lease with respect to all or any portion of the Premises, with an increased term not to exceed </w:t>
      </w:r>
      <w:r w:rsidR="00C8367B" w:rsidRPr="009B3FED">
        <w:rPr>
          <w:szCs w:val="22"/>
        </w:rPr>
        <w:t>fifteen</w:t>
      </w:r>
      <w:r w:rsidR="00F6196D" w:rsidRPr="009B3FED">
        <w:rPr>
          <w:szCs w:val="22"/>
        </w:rPr>
        <w:t xml:space="preserve"> (</w:t>
      </w:r>
      <w:r w:rsidR="00C8367B" w:rsidRPr="009B3FED">
        <w:rPr>
          <w:szCs w:val="22"/>
        </w:rPr>
        <w:t>15</w:t>
      </w:r>
      <w:r w:rsidR="00F6196D" w:rsidRPr="009B3FED">
        <w:rPr>
          <w:szCs w:val="22"/>
        </w:rPr>
        <w:t>)</w:t>
      </w:r>
      <w:r w:rsidR="00A4574B" w:rsidRPr="009B3FED">
        <w:rPr>
          <w:szCs w:val="22"/>
        </w:rPr>
        <w:t xml:space="preserve"> calendar </w:t>
      </w:r>
      <w:r w:rsidRPr="009B3FED">
        <w:rPr>
          <w:szCs w:val="22"/>
        </w:rPr>
        <w:t xml:space="preserve">years from the date the proposed amendment to the Lease is recorded by the Building Corporation and the School Corporation (which is an additional </w:t>
      </w:r>
      <w:r w:rsidR="00C8367B" w:rsidRPr="009B3FED">
        <w:rPr>
          <w:szCs w:val="22"/>
        </w:rPr>
        <w:t>eight</w:t>
      </w:r>
      <w:r w:rsidR="00F6196D" w:rsidRPr="009B3FED">
        <w:rPr>
          <w:szCs w:val="22"/>
        </w:rPr>
        <w:t xml:space="preserve"> (</w:t>
      </w:r>
      <w:r w:rsidR="00C8367B" w:rsidRPr="009B3FED">
        <w:rPr>
          <w:szCs w:val="22"/>
        </w:rPr>
        <w:t>8</w:t>
      </w:r>
      <w:r w:rsidR="00F6196D" w:rsidRPr="009B3FED">
        <w:rPr>
          <w:szCs w:val="22"/>
        </w:rPr>
        <w:t>)</w:t>
      </w:r>
      <w:r w:rsidR="00954A06" w:rsidRPr="009B3FED">
        <w:rPr>
          <w:szCs w:val="22"/>
        </w:rPr>
        <w:t xml:space="preserve"> year</w:t>
      </w:r>
      <w:r w:rsidR="00F6196D" w:rsidRPr="009B3FED">
        <w:rPr>
          <w:szCs w:val="22"/>
        </w:rPr>
        <w:t>s</w:t>
      </w:r>
      <w:r w:rsidRPr="009B3FED">
        <w:rPr>
          <w:szCs w:val="22"/>
        </w:rPr>
        <w:t xml:space="preserve"> from the current final term of the Lease, assuming the proposed amendment to the Lease is recorded in 20</w:t>
      </w:r>
      <w:r w:rsidR="00FC409F" w:rsidRPr="009B3FED">
        <w:rPr>
          <w:szCs w:val="22"/>
        </w:rPr>
        <w:t>2</w:t>
      </w:r>
      <w:r w:rsidR="004B7CA3" w:rsidRPr="009B3FED">
        <w:rPr>
          <w:szCs w:val="22"/>
        </w:rPr>
        <w:t>7</w:t>
      </w:r>
      <w:r w:rsidRPr="009B3FED">
        <w:rPr>
          <w:szCs w:val="22"/>
        </w:rPr>
        <w:t xml:space="preserve">), </w:t>
      </w:r>
      <w:r w:rsidR="00C44D74" w:rsidRPr="009B3FED">
        <w:rPr>
          <w:szCs w:val="22"/>
        </w:rPr>
        <w:t xml:space="preserve">with an increased annual lease rental not to exceed </w:t>
      </w:r>
      <w:r w:rsidR="00C8367B" w:rsidRPr="009B3FED">
        <w:rPr>
          <w:szCs w:val="22"/>
        </w:rPr>
        <w:t xml:space="preserve">Three Million Six Hundred Thousand </w:t>
      </w:r>
      <w:r w:rsidR="00C44D74" w:rsidRPr="009B3FED">
        <w:rPr>
          <w:szCs w:val="22"/>
        </w:rPr>
        <w:t>Dollars ($</w:t>
      </w:r>
      <w:r w:rsidR="00C8367B" w:rsidRPr="009B3FED">
        <w:rPr>
          <w:szCs w:val="22"/>
        </w:rPr>
        <w:t>3,600,000</w:t>
      </w:r>
      <w:r w:rsidR="00C44D74" w:rsidRPr="009B3FED">
        <w:rPr>
          <w:szCs w:val="22"/>
        </w:rPr>
        <w:t>)</w:t>
      </w:r>
      <w:r w:rsidRPr="009B3FED">
        <w:rPr>
          <w:szCs w:val="22"/>
        </w:rPr>
        <w:t>, with such</w:t>
      </w:r>
      <w:r w:rsidR="0017737F" w:rsidRPr="009B3FED">
        <w:rPr>
          <w:szCs w:val="22"/>
        </w:rPr>
        <w:t xml:space="preserve"> additional</w:t>
      </w:r>
      <w:r w:rsidRPr="009B3FED">
        <w:rPr>
          <w:szCs w:val="22"/>
        </w:rPr>
        <w:t xml:space="preserve"> annual lease rental</w:t>
      </w:r>
      <w:r w:rsidR="0022519D" w:rsidRPr="009B3FED">
        <w:rPr>
          <w:szCs w:val="22"/>
        </w:rPr>
        <w:t>s</w:t>
      </w:r>
      <w:r w:rsidRPr="009B3FED">
        <w:rPr>
          <w:szCs w:val="22"/>
        </w:rPr>
        <w:t xml:space="preserve"> payable in semiannual installments commenci</w:t>
      </w:r>
      <w:r w:rsidR="00C44D74" w:rsidRPr="009B3FED">
        <w:rPr>
          <w:szCs w:val="22"/>
        </w:rPr>
        <w:t>ng no earlier than June 30, 20</w:t>
      </w:r>
      <w:r w:rsidR="001D1783" w:rsidRPr="009B3FED">
        <w:rPr>
          <w:szCs w:val="22"/>
        </w:rPr>
        <w:t>2</w:t>
      </w:r>
      <w:r w:rsidR="004B7CA3" w:rsidRPr="009B3FED">
        <w:rPr>
          <w:szCs w:val="22"/>
        </w:rPr>
        <w:t>8</w:t>
      </w:r>
      <w:r w:rsidRPr="009B3FED">
        <w:rPr>
          <w:szCs w:val="22"/>
        </w:rPr>
        <w:t>, and thereafter on June 30 and December 31 of each year during the remaining term of the proposed amendment to Lease. </w:t>
      </w:r>
    </w:p>
    <w:p w14:paraId="3887380E" w14:textId="6E000C4C" w:rsidR="003C35CC" w:rsidRPr="009B3FED" w:rsidRDefault="003C35CC">
      <w:pPr>
        <w:pStyle w:val="BodyTextFirstIndent"/>
        <w:rPr>
          <w:szCs w:val="22"/>
        </w:rPr>
      </w:pPr>
      <w:r w:rsidRPr="009B3FED">
        <w:rPr>
          <w:szCs w:val="22"/>
        </w:rPr>
        <w:t xml:space="preserve">As additional rental, the </w:t>
      </w:r>
      <w:r w:rsidR="002C7E34" w:rsidRPr="009B3FED">
        <w:rPr>
          <w:szCs w:val="22"/>
        </w:rPr>
        <w:t>School Corporation</w:t>
      </w:r>
      <w:r w:rsidRPr="009B3FED">
        <w:rPr>
          <w:szCs w:val="22"/>
        </w:rPr>
        <w:t xml:space="preserve"> will maintain insurance on that portion of the Premises which is subject to the Lease as required in the Lease and will pay all taxes and assessments against such property, as well as the cost of alterations and repairs, all rebate costs associated with the obligations issued by the Building Corporation, and all utility costs incurred in connection with such property.  Simultaneous with the issuance of each series of the </w:t>
      </w:r>
      <w:r w:rsidR="004B7CA3" w:rsidRPr="009B3FED">
        <w:rPr>
          <w:szCs w:val="22"/>
        </w:rPr>
        <w:t>2027/2028</w:t>
      </w:r>
      <w:r w:rsidR="000527D4" w:rsidRPr="009B3FED">
        <w:rPr>
          <w:szCs w:val="22"/>
        </w:rPr>
        <w:t xml:space="preserve"> District-Wide Facility Renovation and Update and Equipment, Buses and Vehicles Project</w:t>
      </w:r>
      <w:r w:rsidR="00F6196D" w:rsidRPr="009B3FED">
        <w:rPr>
          <w:szCs w:val="22"/>
        </w:rPr>
        <w:t xml:space="preserve"> Bond</w:t>
      </w:r>
      <w:r w:rsidRPr="009B3FED">
        <w:rPr>
          <w:szCs w:val="22"/>
        </w:rPr>
        <w:t xml:space="preserve">s, the annual lease rental will be reduced to an amount equal to an amount sufficient to pay the principal and interest due on all of the Bonds outstanding after the issuance of such </w:t>
      </w:r>
      <w:r w:rsidR="004B7CA3" w:rsidRPr="009B3FED">
        <w:rPr>
          <w:szCs w:val="22"/>
        </w:rPr>
        <w:t>2027/2028</w:t>
      </w:r>
      <w:r w:rsidR="000527D4" w:rsidRPr="009B3FED">
        <w:rPr>
          <w:szCs w:val="22"/>
        </w:rPr>
        <w:t xml:space="preserve"> District-Wide Facility Renovation and Update and Equipment, Buses and Vehicles Project</w:t>
      </w:r>
      <w:r w:rsidR="00F6196D" w:rsidRPr="009B3FED">
        <w:rPr>
          <w:szCs w:val="22"/>
        </w:rPr>
        <w:t xml:space="preserve"> Bond</w:t>
      </w:r>
      <w:r w:rsidRPr="009B3FED">
        <w:rPr>
          <w:szCs w:val="22"/>
        </w:rPr>
        <w:t>s in each twelve</w:t>
      </w:r>
      <w:r w:rsidR="00F6196D" w:rsidRPr="009B3FED">
        <w:rPr>
          <w:szCs w:val="22"/>
        </w:rPr>
        <w:t xml:space="preserve"> (12) </w:t>
      </w:r>
      <w:r w:rsidRPr="009B3FED">
        <w:rPr>
          <w:szCs w:val="22"/>
        </w:rPr>
        <w:t xml:space="preserve">month period together with annual incidental costs as determined by the Building Corporation at the time of the issuance of each such series of the </w:t>
      </w:r>
      <w:r w:rsidR="004B7CA3" w:rsidRPr="009B3FED">
        <w:rPr>
          <w:szCs w:val="22"/>
        </w:rPr>
        <w:t>2027/2028</w:t>
      </w:r>
      <w:r w:rsidR="000527D4" w:rsidRPr="009B3FED">
        <w:rPr>
          <w:szCs w:val="22"/>
        </w:rPr>
        <w:t xml:space="preserve"> District-Wide Facility Renovation and Update and Equipment, Buses and Vehicles Project</w:t>
      </w:r>
      <w:r w:rsidR="00F6196D" w:rsidRPr="009B3FED">
        <w:rPr>
          <w:szCs w:val="22"/>
        </w:rPr>
        <w:t xml:space="preserve"> Bond</w:t>
      </w:r>
      <w:r w:rsidRPr="009B3FED">
        <w:rPr>
          <w:szCs w:val="22"/>
        </w:rPr>
        <w:t>s, payable in semiannual installments.</w:t>
      </w:r>
    </w:p>
    <w:p w14:paraId="367E4D8C" w14:textId="77777777" w:rsidR="003C35CC" w:rsidRPr="009B3FED" w:rsidRDefault="003C35CC">
      <w:pPr>
        <w:pStyle w:val="BodyTextFirstIndent"/>
        <w:rPr>
          <w:szCs w:val="22"/>
        </w:rPr>
      </w:pPr>
      <w:r w:rsidRPr="009B3FED">
        <w:rPr>
          <w:szCs w:val="22"/>
        </w:rPr>
        <w:t xml:space="preserve">The Lease gives an option to the </w:t>
      </w:r>
      <w:r w:rsidR="002C7E34" w:rsidRPr="009B3FED">
        <w:rPr>
          <w:szCs w:val="22"/>
        </w:rPr>
        <w:t>School Corporation</w:t>
      </w:r>
      <w:r w:rsidRPr="009B3FED">
        <w:rPr>
          <w:szCs w:val="22"/>
        </w:rPr>
        <w:t xml:space="preserve"> to purchase that portion of the Premises which is subject to the Lease.</w:t>
      </w:r>
    </w:p>
    <w:p w14:paraId="2671D33F" w14:textId="5A30E4BE" w:rsidR="00A7796E" w:rsidRPr="009B3FED" w:rsidRDefault="00A7796E">
      <w:pPr>
        <w:pStyle w:val="BodyTextFirstIndent"/>
        <w:rPr>
          <w:szCs w:val="22"/>
        </w:rPr>
      </w:pPr>
      <w:r w:rsidRPr="009B3FED">
        <w:rPr>
          <w:szCs w:val="22"/>
        </w:rPr>
        <w:t>As stated above, the Building Corporation will be paying</w:t>
      </w:r>
      <w:r w:rsidR="0093284D" w:rsidRPr="009B3FED">
        <w:rPr>
          <w:szCs w:val="22"/>
        </w:rPr>
        <w:t xml:space="preserve"> the School Corporation</w:t>
      </w:r>
      <w:r w:rsidRPr="009B3FED">
        <w:rPr>
          <w:szCs w:val="22"/>
        </w:rPr>
        <w:t xml:space="preserve"> (a) as reimbursement for improvements made at the Premises since the Building Corporation has owned the Premises which were paid by the School Corporation, and (b) for an extension of the Building Corporation’s ownership of the Premises.  The School Corporation intends to use the money it receives, if any, </w:t>
      </w:r>
      <w:r w:rsidR="008C0562" w:rsidRPr="009B3FED">
        <w:rPr>
          <w:szCs w:val="22"/>
        </w:rPr>
        <w:t xml:space="preserve">from the proceeds of the </w:t>
      </w:r>
      <w:r w:rsidR="004B7CA3" w:rsidRPr="009B3FED">
        <w:rPr>
          <w:szCs w:val="22"/>
        </w:rPr>
        <w:t>2027/2028</w:t>
      </w:r>
      <w:r w:rsidR="000527D4" w:rsidRPr="009B3FED">
        <w:rPr>
          <w:szCs w:val="22"/>
        </w:rPr>
        <w:t xml:space="preserve"> District-Wide Facility Renovation and Update and Equipment, Buses and Vehicles Project</w:t>
      </w:r>
      <w:r w:rsidR="008C0562" w:rsidRPr="009B3FED">
        <w:rPr>
          <w:szCs w:val="22"/>
        </w:rPr>
        <w:t xml:space="preserve"> Bonds </w:t>
      </w:r>
      <w:r w:rsidRPr="009B3FED">
        <w:rPr>
          <w:szCs w:val="22"/>
        </w:rPr>
        <w:t xml:space="preserve">to pay for that portion of the </w:t>
      </w:r>
      <w:r w:rsidR="004B7CA3" w:rsidRPr="009B3FED">
        <w:rPr>
          <w:szCs w:val="22"/>
        </w:rPr>
        <w:t>2027/2028</w:t>
      </w:r>
      <w:r w:rsidR="000527D4" w:rsidRPr="009B3FED">
        <w:rPr>
          <w:szCs w:val="22"/>
        </w:rPr>
        <w:t xml:space="preserve"> District-Wide Facility Renovation and Update and Equipment, Buses and Vehicles Project</w:t>
      </w:r>
      <w:r w:rsidR="008C0562" w:rsidRPr="009B3FED">
        <w:rPr>
          <w:szCs w:val="22"/>
        </w:rPr>
        <w:t xml:space="preserve"> </w:t>
      </w:r>
      <w:r w:rsidRPr="009B3FED">
        <w:rPr>
          <w:szCs w:val="22"/>
        </w:rPr>
        <w:t xml:space="preserve">not </w:t>
      </w:r>
      <w:r w:rsidR="008C0562" w:rsidRPr="009B3FED">
        <w:rPr>
          <w:szCs w:val="22"/>
        </w:rPr>
        <w:t>paid</w:t>
      </w:r>
      <w:r w:rsidRPr="009B3FED">
        <w:rPr>
          <w:szCs w:val="22"/>
        </w:rPr>
        <w:t xml:space="preserve"> by the Building Corporation</w:t>
      </w:r>
      <w:r w:rsidR="00954A06" w:rsidRPr="009B3FED">
        <w:rPr>
          <w:szCs w:val="22"/>
        </w:rPr>
        <w:t>.</w:t>
      </w:r>
    </w:p>
    <w:p w14:paraId="77C1D420" w14:textId="24AB6911" w:rsidR="003C35CC" w:rsidRPr="009B3FED" w:rsidRDefault="003C35CC">
      <w:pPr>
        <w:pStyle w:val="BodyTextFirstIndent"/>
        <w:rPr>
          <w:szCs w:val="22"/>
        </w:rPr>
      </w:pPr>
      <w:r w:rsidRPr="009B3FED">
        <w:rPr>
          <w:szCs w:val="22"/>
        </w:rPr>
        <w:t xml:space="preserve">The drawings, plans and specifications, including cost estimates, for the </w:t>
      </w:r>
      <w:r w:rsidR="004B7CA3" w:rsidRPr="009B3FED">
        <w:rPr>
          <w:szCs w:val="22"/>
        </w:rPr>
        <w:t>2027/2028</w:t>
      </w:r>
      <w:r w:rsidR="000527D4" w:rsidRPr="009B3FED">
        <w:rPr>
          <w:szCs w:val="22"/>
        </w:rPr>
        <w:t xml:space="preserve"> District-Wide Facility Renovation and Update and Equipment, Buses and Vehicles Project</w:t>
      </w:r>
      <w:r w:rsidRPr="009B3FED">
        <w:rPr>
          <w:szCs w:val="22"/>
        </w:rPr>
        <w:t xml:space="preserve">, as well as a copy of the proposed amendment to Lease, are currently available for inspection by the public on all business days during business hours, at the </w:t>
      </w:r>
      <w:r w:rsidR="00377FE1" w:rsidRPr="009B3FED">
        <w:rPr>
          <w:szCs w:val="22"/>
        </w:rPr>
        <w:t>Business Office of the Marion Community School Corporation</w:t>
      </w:r>
      <w:r w:rsidR="00F6196D" w:rsidRPr="009B3FED">
        <w:rPr>
          <w:szCs w:val="22"/>
        </w:rPr>
        <w:t>,</w:t>
      </w:r>
      <w:r w:rsidR="00377FE1" w:rsidRPr="009B3FED">
        <w:rPr>
          <w:szCs w:val="22"/>
        </w:rPr>
        <w:t xml:space="preserve"> located at 750 West 26</w:t>
      </w:r>
      <w:r w:rsidR="00377FE1" w:rsidRPr="009B3FED">
        <w:rPr>
          <w:szCs w:val="22"/>
          <w:vertAlign w:val="superscript"/>
        </w:rPr>
        <w:t>th</w:t>
      </w:r>
      <w:r w:rsidR="00377FE1" w:rsidRPr="009B3FED">
        <w:rPr>
          <w:szCs w:val="22"/>
        </w:rPr>
        <w:t xml:space="preserve"> Street, Marion, Indiana</w:t>
      </w:r>
      <w:r w:rsidRPr="009B3FED">
        <w:rPr>
          <w:szCs w:val="22"/>
        </w:rPr>
        <w:t>.</w:t>
      </w:r>
    </w:p>
    <w:p w14:paraId="61F3D153" w14:textId="51EE08CF" w:rsidR="003C35CC" w:rsidRPr="009B3FED" w:rsidRDefault="003C35CC">
      <w:pPr>
        <w:pStyle w:val="BodyTextFirstIndent"/>
        <w:rPr>
          <w:szCs w:val="22"/>
        </w:rPr>
      </w:pPr>
      <w:r w:rsidRPr="009B3FED">
        <w:rPr>
          <w:szCs w:val="22"/>
        </w:rPr>
        <w:t xml:space="preserve">Notice is hereby given by the undersigned that the Board will, on </w:t>
      </w:r>
      <w:r w:rsidR="00061E91" w:rsidRPr="009B3FED">
        <w:rPr>
          <w:szCs w:val="22"/>
        </w:rPr>
        <w:t>September 22, 2026</w:t>
      </w:r>
      <w:r w:rsidRPr="009B3FED">
        <w:rPr>
          <w:szCs w:val="22"/>
        </w:rPr>
        <w:t xml:space="preserve">, at </w:t>
      </w:r>
      <w:r w:rsidR="00030AE7" w:rsidRPr="009B3FED">
        <w:rPr>
          <w:szCs w:val="22"/>
        </w:rPr>
        <w:t>6</w:t>
      </w:r>
      <w:r w:rsidRPr="009B3FED">
        <w:rPr>
          <w:szCs w:val="22"/>
        </w:rPr>
        <w:t>:</w:t>
      </w:r>
      <w:r w:rsidR="00F6196D" w:rsidRPr="009B3FED">
        <w:rPr>
          <w:szCs w:val="22"/>
        </w:rPr>
        <w:t>3</w:t>
      </w:r>
      <w:r w:rsidRPr="009B3FED">
        <w:rPr>
          <w:szCs w:val="22"/>
        </w:rPr>
        <w:t xml:space="preserve">0 </w:t>
      </w:r>
      <w:r w:rsidR="00A7796E" w:rsidRPr="009B3FED">
        <w:rPr>
          <w:szCs w:val="22"/>
        </w:rPr>
        <w:t>p</w:t>
      </w:r>
      <w:r w:rsidRPr="009B3FED">
        <w:rPr>
          <w:szCs w:val="22"/>
        </w:rPr>
        <w:t xml:space="preserve">.m. (local time), in </w:t>
      </w:r>
      <w:r w:rsidR="006F55DD" w:rsidRPr="009B3FED">
        <w:rPr>
          <w:szCs w:val="22"/>
        </w:rPr>
        <w:t xml:space="preserve">the </w:t>
      </w:r>
      <w:r w:rsidR="0017737F" w:rsidRPr="009B3FED">
        <w:rPr>
          <w:szCs w:val="22"/>
        </w:rPr>
        <w:t>Board Room</w:t>
      </w:r>
      <w:r w:rsidR="006F55DD" w:rsidRPr="009B3FED">
        <w:rPr>
          <w:szCs w:val="22"/>
        </w:rPr>
        <w:t>, 2-29,</w:t>
      </w:r>
      <w:r w:rsidR="00797798" w:rsidRPr="009B3FED">
        <w:rPr>
          <w:szCs w:val="22"/>
        </w:rPr>
        <w:t xml:space="preserve"> </w:t>
      </w:r>
      <w:r w:rsidR="006F55DD" w:rsidRPr="009B3FED">
        <w:rPr>
          <w:szCs w:val="22"/>
        </w:rPr>
        <w:t>at Marion High School located at 750 West 26</w:t>
      </w:r>
      <w:r w:rsidR="006F55DD" w:rsidRPr="009B3FED">
        <w:rPr>
          <w:szCs w:val="22"/>
          <w:vertAlign w:val="superscript"/>
        </w:rPr>
        <w:t>th</w:t>
      </w:r>
      <w:r w:rsidR="006F55DD" w:rsidRPr="009B3FED">
        <w:rPr>
          <w:szCs w:val="22"/>
        </w:rPr>
        <w:t xml:space="preserve"> Street, Marion, Indiana</w:t>
      </w:r>
      <w:r w:rsidRPr="009B3FED">
        <w:rPr>
          <w:szCs w:val="22"/>
        </w:rPr>
        <w:t>, conduct a public hearing (1) to exp</w:t>
      </w:r>
      <w:r w:rsidR="00307118" w:rsidRPr="009B3FED">
        <w:rPr>
          <w:szCs w:val="22"/>
        </w:rPr>
        <w:t>lain the potential value of</w:t>
      </w:r>
      <w:r w:rsidRPr="009B3FED">
        <w:rPr>
          <w:szCs w:val="22"/>
        </w:rPr>
        <w:t xml:space="preserve"> the </w:t>
      </w:r>
      <w:r w:rsidR="004B7CA3" w:rsidRPr="009B3FED">
        <w:rPr>
          <w:szCs w:val="22"/>
        </w:rPr>
        <w:t>2027/2028</w:t>
      </w:r>
      <w:r w:rsidR="000527D4" w:rsidRPr="009B3FED">
        <w:rPr>
          <w:szCs w:val="22"/>
        </w:rPr>
        <w:t xml:space="preserve"> District-Wide Facility Renovation and Update and Equipment, Buses and Vehicles Project</w:t>
      </w:r>
      <w:r w:rsidRPr="009B3FED">
        <w:rPr>
          <w:szCs w:val="22"/>
        </w:rPr>
        <w:t xml:space="preserve"> to the School Corporation and the community, (2) regarding the matter of appropriating the proceeds of the </w:t>
      </w:r>
      <w:r w:rsidR="004B7CA3" w:rsidRPr="009B3FED">
        <w:rPr>
          <w:szCs w:val="22"/>
        </w:rPr>
        <w:t>2027/2028</w:t>
      </w:r>
      <w:r w:rsidR="000527D4" w:rsidRPr="009B3FED">
        <w:rPr>
          <w:szCs w:val="22"/>
        </w:rPr>
        <w:t xml:space="preserve"> District-Wide Facility Renovation and Update and Equipment, Buses and Vehicles Project</w:t>
      </w:r>
      <w:r w:rsidR="008C0562" w:rsidRPr="009B3FED">
        <w:rPr>
          <w:szCs w:val="22"/>
        </w:rPr>
        <w:t xml:space="preserve"> Bonds </w:t>
      </w:r>
      <w:r w:rsidR="00550D13" w:rsidRPr="009B3FED">
        <w:rPr>
          <w:szCs w:val="22"/>
        </w:rPr>
        <w:t>received by the School Corporation</w:t>
      </w:r>
      <w:r w:rsidRPr="009B3FED">
        <w:rPr>
          <w:szCs w:val="22"/>
        </w:rPr>
        <w:t xml:space="preserve"> and investment earnings thereon</w:t>
      </w:r>
      <w:r w:rsidR="008C0562" w:rsidRPr="009B3FED">
        <w:rPr>
          <w:szCs w:val="22"/>
        </w:rPr>
        <w:t xml:space="preserve">, </w:t>
      </w:r>
      <w:r w:rsidRPr="009B3FED">
        <w:rPr>
          <w:szCs w:val="22"/>
        </w:rPr>
        <w:t>and (</w:t>
      </w:r>
      <w:r w:rsidR="00307118" w:rsidRPr="009B3FED">
        <w:rPr>
          <w:szCs w:val="22"/>
        </w:rPr>
        <w:t>3</w:t>
      </w:r>
      <w:r w:rsidRPr="009B3FED">
        <w:rPr>
          <w:szCs w:val="22"/>
        </w:rPr>
        <w:t>) upon the necessity for the execution of the amendment to Lease, and upon whether the lease rental</w:t>
      </w:r>
      <w:r w:rsidR="008C0562" w:rsidRPr="009B3FED">
        <w:rPr>
          <w:szCs w:val="22"/>
        </w:rPr>
        <w:t>s</w:t>
      </w:r>
      <w:r w:rsidRPr="009B3FED">
        <w:rPr>
          <w:szCs w:val="22"/>
        </w:rPr>
        <w:t xml:space="preserve"> provided for therein to be paid by School </w:t>
      </w:r>
      <w:r w:rsidRPr="009B3FED">
        <w:rPr>
          <w:szCs w:val="22"/>
        </w:rPr>
        <w:lastRenderedPageBreak/>
        <w:t xml:space="preserve">Corporation to the Building Corporation </w:t>
      </w:r>
      <w:r w:rsidR="008C0562" w:rsidRPr="009B3FED">
        <w:rPr>
          <w:szCs w:val="22"/>
        </w:rPr>
        <w:t>are</w:t>
      </w:r>
      <w:r w:rsidRPr="009B3FED">
        <w:rPr>
          <w:szCs w:val="22"/>
        </w:rPr>
        <w:t xml:space="preserve"> </w:t>
      </w:r>
      <w:r w:rsidR="008C0562" w:rsidRPr="009B3FED">
        <w:rPr>
          <w:szCs w:val="22"/>
        </w:rPr>
        <w:t>f</w:t>
      </w:r>
      <w:r w:rsidRPr="009B3FED">
        <w:rPr>
          <w:szCs w:val="22"/>
        </w:rPr>
        <w:t>air and reasonable rental</w:t>
      </w:r>
      <w:r w:rsidR="008C0562" w:rsidRPr="009B3FED">
        <w:rPr>
          <w:szCs w:val="22"/>
        </w:rPr>
        <w:t>s</w:t>
      </w:r>
      <w:r w:rsidRPr="009B3FED">
        <w:rPr>
          <w:szCs w:val="22"/>
        </w:rPr>
        <w:t xml:space="preserve"> for that portion of the Premises which is subject to the Lease.  All interested parties are entitled and encouraged to attend to present their testimony and ask any questions relative to all or any of the </w:t>
      </w:r>
      <w:r w:rsidR="004B7CA3" w:rsidRPr="009B3FED">
        <w:rPr>
          <w:szCs w:val="22"/>
        </w:rPr>
        <w:t>2027/2028</w:t>
      </w:r>
      <w:r w:rsidR="000527D4" w:rsidRPr="009B3FED">
        <w:rPr>
          <w:szCs w:val="22"/>
        </w:rPr>
        <w:t xml:space="preserve"> District-Wide Facility Renovation and Update and Equipment, Buses and Vehicles Project</w:t>
      </w:r>
      <w:r w:rsidRPr="009B3FED">
        <w:rPr>
          <w:szCs w:val="22"/>
        </w:rPr>
        <w:t xml:space="preserve">, the amendment to Lease or the </w:t>
      </w:r>
      <w:r w:rsidR="004B7CA3" w:rsidRPr="009B3FED">
        <w:rPr>
          <w:szCs w:val="22"/>
        </w:rPr>
        <w:t>2027/2028</w:t>
      </w:r>
      <w:r w:rsidR="000527D4" w:rsidRPr="009B3FED">
        <w:rPr>
          <w:szCs w:val="22"/>
        </w:rPr>
        <w:t xml:space="preserve"> District-Wide Facility Renovation and Update and Equipment, Buses and Vehicles Project</w:t>
      </w:r>
      <w:r w:rsidR="00F6196D" w:rsidRPr="009B3FED">
        <w:rPr>
          <w:szCs w:val="22"/>
        </w:rPr>
        <w:t xml:space="preserve"> Bond</w:t>
      </w:r>
      <w:r w:rsidRPr="009B3FED">
        <w:rPr>
          <w:szCs w:val="22"/>
        </w:rPr>
        <w:t xml:space="preserve">s.  </w:t>
      </w:r>
    </w:p>
    <w:p w14:paraId="61B2472D" w14:textId="3E2F285D" w:rsidR="003C35CC" w:rsidRPr="009B3FED" w:rsidRDefault="003C35CC">
      <w:pPr>
        <w:pStyle w:val="BodyTextFirstIndent"/>
        <w:rPr>
          <w:szCs w:val="22"/>
        </w:rPr>
      </w:pPr>
      <w:r w:rsidRPr="009B3FED">
        <w:rPr>
          <w:szCs w:val="22"/>
        </w:rPr>
        <w:t>Such hearing may be adjourned to a later date or dates, and subsequent to such hearing the Board may (1) either authorize the execution of such amendment to Lease as originally agreed upon, rescind the proposed amendment to Lease, or make modifications therein as may be agreed upon with the Building Corporation, but in no event may the rental exceed the amounts set forth in this notice, (2) consider adoption of a res</w:t>
      </w:r>
      <w:r w:rsidR="00307118" w:rsidRPr="009B3FED">
        <w:rPr>
          <w:szCs w:val="22"/>
        </w:rPr>
        <w:t xml:space="preserve">olution regarding the nature </w:t>
      </w:r>
      <w:r w:rsidRPr="009B3FED">
        <w:rPr>
          <w:szCs w:val="22"/>
        </w:rPr>
        <w:t xml:space="preserve">of the </w:t>
      </w:r>
      <w:r w:rsidR="004B7CA3" w:rsidRPr="009B3FED">
        <w:rPr>
          <w:szCs w:val="22"/>
        </w:rPr>
        <w:t>2027/2028</w:t>
      </w:r>
      <w:r w:rsidR="000527D4" w:rsidRPr="009B3FED">
        <w:rPr>
          <w:szCs w:val="22"/>
        </w:rPr>
        <w:t xml:space="preserve"> District-Wide Facility Renovation and Update and Equipment, Buses and Vehicles Project</w:t>
      </w:r>
      <w:r w:rsidRPr="009B3FED">
        <w:rPr>
          <w:szCs w:val="22"/>
        </w:rPr>
        <w:t xml:space="preserve">, </w:t>
      </w:r>
      <w:r w:rsidR="00307118" w:rsidRPr="009B3FED">
        <w:rPr>
          <w:szCs w:val="22"/>
        </w:rPr>
        <w:t xml:space="preserve">and </w:t>
      </w:r>
      <w:r w:rsidRPr="009B3FED">
        <w:rPr>
          <w:szCs w:val="22"/>
        </w:rPr>
        <w:t xml:space="preserve">(3) consider adoption of a resolution regarding the issue of appropriating the proceeds of the </w:t>
      </w:r>
      <w:r w:rsidR="004B7CA3" w:rsidRPr="009B3FED">
        <w:rPr>
          <w:szCs w:val="22"/>
        </w:rPr>
        <w:t>2027/2028</w:t>
      </w:r>
      <w:r w:rsidR="000527D4" w:rsidRPr="009B3FED">
        <w:rPr>
          <w:szCs w:val="22"/>
        </w:rPr>
        <w:t xml:space="preserve"> District-Wide Facility Renovation and Update and Equipment, Buses and Vehicles Project</w:t>
      </w:r>
      <w:r w:rsidR="00E427C3" w:rsidRPr="009B3FED">
        <w:rPr>
          <w:szCs w:val="22"/>
        </w:rPr>
        <w:t xml:space="preserve"> Bonds received by the School Corporation </w:t>
      </w:r>
      <w:r w:rsidRPr="009B3FED">
        <w:rPr>
          <w:szCs w:val="22"/>
        </w:rPr>
        <w:t>and the investment earnings thereon for the purposes described herein</w:t>
      </w:r>
      <w:r w:rsidR="004B63E0" w:rsidRPr="009B3FED">
        <w:rPr>
          <w:szCs w:val="22"/>
        </w:rPr>
        <w:t>.</w:t>
      </w:r>
    </w:p>
    <w:p w14:paraId="0F616404" w14:textId="6CE2081C" w:rsidR="003C35CC" w:rsidRPr="009B3FED" w:rsidRDefault="003C35CC">
      <w:pPr>
        <w:pStyle w:val="BodyTextFirstIndent"/>
        <w:rPr>
          <w:szCs w:val="22"/>
        </w:rPr>
      </w:pPr>
      <w:r w:rsidRPr="009B3FED">
        <w:rPr>
          <w:szCs w:val="22"/>
        </w:rPr>
        <w:t xml:space="preserve">Dated this </w:t>
      </w:r>
      <w:r w:rsidR="00061E91" w:rsidRPr="009B3FED">
        <w:rPr>
          <w:szCs w:val="22"/>
        </w:rPr>
        <w:t>12</w:t>
      </w:r>
      <w:r w:rsidR="00307118" w:rsidRPr="009B3FED">
        <w:rPr>
          <w:szCs w:val="22"/>
          <w:vertAlign w:val="superscript"/>
        </w:rPr>
        <w:t>th</w:t>
      </w:r>
      <w:r w:rsidR="00307118" w:rsidRPr="009B3FED">
        <w:rPr>
          <w:szCs w:val="22"/>
        </w:rPr>
        <w:t xml:space="preserve"> day of </w:t>
      </w:r>
      <w:r w:rsidR="00061E91" w:rsidRPr="009B3FED">
        <w:rPr>
          <w:szCs w:val="22"/>
        </w:rPr>
        <w:t>August</w:t>
      </w:r>
      <w:r w:rsidR="00307118" w:rsidRPr="009B3FED">
        <w:rPr>
          <w:szCs w:val="22"/>
        </w:rPr>
        <w:t>, 202</w:t>
      </w:r>
      <w:r w:rsidR="00061E91" w:rsidRPr="009B3FED">
        <w:rPr>
          <w:szCs w:val="22"/>
        </w:rPr>
        <w:t>6</w:t>
      </w:r>
      <w:r w:rsidRPr="009B3FED">
        <w:rPr>
          <w:szCs w:val="22"/>
        </w:rPr>
        <w:t>.</w:t>
      </w:r>
    </w:p>
    <w:tbl>
      <w:tblPr>
        <w:tblW w:w="0" w:type="auto"/>
        <w:tblLook w:val="0000" w:firstRow="0" w:lastRow="0" w:firstColumn="0" w:lastColumn="0" w:noHBand="0" w:noVBand="0"/>
      </w:tblPr>
      <w:tblGrid>
        <w:gridCol w:w="5233"/>
        <w:gridCol w:w="4127"/>
      </w:tblGrid>
      <w:tr w:rsidR="003C35CC" w:rsidRPr="009B3FED" w14:paraId="5D691DC4" w14:textId="77777777">
        <w:tc>
          <w:tcPr>
            <w:tcW w:w="5388" w:type="dxa"/>
          </w:tcPr>
          <w:p w14:paraId="264698B0" w14:textId="77777777" w:rsidR="003C35CC" w:rsidRPr="009B3FED" w:rsidRDefault="003C35CC">
            <w:pPr>
              <w:rPr>
                <w:szCs w:val="22"/>
              </w:rPr>
            </w:pPr>
          </w:p>
        </w:tc>
        <w:tc>
          <w:tcPr>
            <w:tcW w:w="4188" w:type="dxa"/>
          </w:tcPr>
          <w:p w14:paraId="7D5C6A5B" w14:textId="77777777" w:rsidR="003C35CC" w:rsidRPr="009B3FED" w:rsidRDefault="00023D89" w:rsidP="00797798">
            <w:pPr>
              <w:rPr>
                <w:szCs w:val="22"/>
              </w:rPr>
            </w:pPr>
            <w:r w:rsidRPr="009B3FED">
              <w:rPr>
                <w:szCs w:val="22"/>
              </w:rPr>
              <w:t>MARION COMMUNITY SCHOOL</w:t>
            </w:r>
            <w:r w:rsidR="003C35CC" w:rsidRPr="009B3FED">
              <w:rPr>
                <w:szCs w:val="22"/>
              </w:rPr>
              <w:t xml:space="preserve"> CORPORATION, </w:t>
            </w:r>
            <w:r w:rsidRPr="009B3FED">
              <w:rPr>
                <w:szCs w:val="22"/>
              </w:rPr>
              <w:t>GRANT</w:t>
            </w:r>
            <w:r w:rsidR="003C35CC" w:rsidRPr="009B3FED">
              <w:rPr>
                <w:szCs w:val="22"/>
              </w:rPr>
              <w:t xml:space="preserve"> COUNTY, INDIANA</w:t>
            </w:r>
          </w:p>
        </w:tc>
      </w:tr>
      <w:tr w:rsidR="003C35CC" w:rsidRPr="009B3FED" w14:paraId="4D076386" w14:textId="77777777">
        <w:tc>
          <w:tcPr>
            <w:tcW w:w="5388" w:type="dxa"/>
          </w:tcPr>
          <w:p w14:paraId="24A7DA05" w14:textId="77777777" w:rsidR="003C35CC" w:rsidRPr="009B3FED" w:rsidRDefault="003C35CC">
            <w:pPr>
              <w:rPr>
                <w:szCs w:val="22"/>
              </w:rPr>
            </w:pPr>
          </w:p>
        </w:tc>
        <w:tc>
          <w:tcPr>
            <w:tcW w:w="4188" w:type="dxa"/>
          </w:tcPr>
          <w:p w14:paraId="5663C848" w14:textId="77777777" w:rsidR="003C35CC" w:rsidRPr="009B3FED" w:rsidRDefault="003C35CC">
            <w:pPr>
              <w:rPr>
                <w:szCs w:val="22"/>
              </w:rPr>
            </w:pPr>
          </w:p>
        </w:tc>
      </w:tr>
      <w:tr w:rsidR="003C35CC" w:rsidRPr="009B3FED" w14:paraId="2D784F40" w14:textId="77777777">
        <w:tc>
          <w:tcPr>
            <w:tcW w:w="5388" w:type="dxa"/>
          </w:tcPr>
          <w:p w14:paraId="2F81DEB4" w14:textId="77777777" w:rsidR="003C35CC" w:rsidRPr="009B3FED" w:rsidRDefault="003C35CC">
            <w:pPr>
              <w:rPr>
                <w:szCs w:val="22"/>
              </w:rPr>
            </w:pPr>
          </w:p>
        </w:tc>
        <w:tc>
          <w:tcPr>
            <w:tcW w:w="4188" w:type="dxa"/>
          </w:tcPr>
          <w:p w14:paraId="24495CC2" w14:textId="182143F3" w:rsidR="003C35CC" w:rsidRPr="009B3FED" w:rsidRDefault="006F55DD" w:rsidP="00307118">
            <w:pPr>
              <w:ind w:left="602" w:hanging="550"/>
              <w:rPr>
                <w:szCs w:val="22"/>
              </w:rPr>
            </w:pPr>
            <w:r w:rsidRPr="009B3FED">
              <w:rPr>
                <w:szCs w:val="22"/>
              </w:rPr>
              <w:t>By:</w:t>
            </w:r>
            <w:r w:rsidRPr="009B3FED">
              <w:rPr>
                <w:szCs w:val="22"/>
              </w:rPr>
              <w:tab/>
            </w:r>
            <w:r w:rsidR="00061E91" w:rsidRPr="009B3FED">
              <w:rPr>
                <w:szCs w:val="22"/>
              </w:rPr>
              <w:t>Dr. Stephanie Lockwood, Superintendent</w:t>
            </w:r>
          </w:p>
        </w:tc>
      </w:tr>
    </w:tbl>
    <w:p w14:paraId="7B851CBE" w14:textId="77777777" w:rsidR="003C35CC" w:rsidRPr="009B3FED" w:rsidRDefault="003C35CC">
      <w:pPr>
        <w:rPr>
          <w:szCs w:val="22"/>
        </w:rPr>
      </w:pPr>
    </w:p>
    <w:p w14:paraId="096AC6B1" w14:textId="77777777" w:rsidR="009B3FED" w:rsidRPr="00670BC2" w:rsidRDefault="009B3FED" w:rsidP="009B3FED">
      <w:pPr>
        <w:pStyle w:val="AJJQTitle"/>
        <w:rPr>
          <w:b w:val="0"/>
          <w:bCs/>
          <w:szCs w:val="22"/>
        </w:rPr>
      </w:pPr>
      <w:r w:rsidRPr="00670BC2">
        <w:rPr>
          <w:szCs w:val="22"/>
        </w:rPr>
        <w:t>ADDITIONAL INFORMATION FOR THE GATEWAY SYSTEM REQUIREMENTS</w:t>
      </w:r>
    </w:p>
    <w:p w14:paraId="605523E1" w14:textId="6FCA76F9" w:rsidR="009B3FED" w:rsidRPr="00670BC2" w:rsidRDefault="009B3FED" w:rsidP="009B3FED">
      <w:pPr>
        <w:pStyle w:val="AJJQTitle"/>
        <w:rPr>
          <w:b w:val="0"/>
          <w:bCs/>
          <w:szCs w:val="22"/>
        </w:rPr>
      </w:pPr>
      <w:r w:rsidRPr="00670BC2">
        <w:rPr>
          <w:b w:val="0"/>
          <w:bCs/>
          <w:szCs w:val="22"/>
        </w:rPr>
        <w:t>Fund Number:  952</w:t>
      </w:r>
      <w:r>
        <w:rPr>
          <w:b w:val="0"/>
          <w:bCs/>
          <w:szCs w:val="22"/>
        </w:rPr>
        <w:t>7</w:t>
      </w:r>
    </w:p>
    <w:p w14:paraId="3D4E55B1" w14:textId="621BAA73" w:rsidR="009B3FED" w:rsidRPr="00670BC2" w:rsidRDefault="009B3FED" w:rsidP="009B3FED">
      <w:pPr>
        <w:pStyle w:val="AJJQTitle"/>
        <w:rPr>
          <w:b w:val="0"/>
          <w:bCs/>
          <w:szCs w:val="22"/>
        </w:rPr>
      </w:pPr>
      <w:r w:rsidRPr="00670BC2">
        <w:rPr>
          <w:b w:val="0"/>
          <w:bCs/>
          <w:szCs w:val="22"/>
        </w:rPr>
        <w:t>Fund Name:  202</w:t>
      </w:r>
      <w:r>
        <w:rPr>
          <w:b w:val="0"/>
          <w:bCs/>
          <w:szCs w:val="22"/>
        </w:rPr>
        <w:t>7</w:t>
      </w:r>
      <w:r w:rsidRPr="00670BC2">
        <w:rPr>
          <w:b w:val="0"/>
          <w:bCs/>
          <w:szCs w:val="22"/>
        </w:rPr>
        <w:t>-202</w:t>
      </w:r>
      <w:r>
        <w:rPr>
          <w:b w:val="0"/>
          <w:bCs/>
          <w:szCs w:val="22"/>
        </w:rPr>
        <w:t>8</w:t>
      </w:r>
      <w:r w:rsidRPr="00670BC2">
        <w:rPr>
          <w:b w:val="0"/>
          <w:bCs/>
          <w:szCs w:val="22"/>
        </w:rPr>
        <w:t xml:space="preserve"> Construction Fund</w:t>
      </w:r>
    </w:p>
    <w:p w14:paraId="013A30CF" w14:textId="77777777" w:rsidR="009B3FED" w:rsidRPr="00670BC2" w:rsidRDefault="009B3FED" w:rsidP="009B3FED">
      <w:pPr>
        <w:pStyle w:val="AJJQTitle"/>
        <w:rPr>
          <w:b w:val="0"/>
          <w:bCs/>
          <w:szCs w:val="22"/>
        </w:rPr>
      </w:pPr>
      <w:r w:rsidRPr="00670BC2">
        <w:rPr>
          <w:b w:val="0"/>
          <w:bCs/>
          <w:szCs w:val="22"/>
        </w:rPr>
        <w:t>Total Appropriation Amount:  $6,868,664</w:t>
      </w:r>
    </w:p>
    <w:p w14:paraId="53B7342D" w14:textId="77777777" w:rsidR="0007750C" w:rsidRDefault="00797798" w:rsidP="00797798">
      <w:pPr>
        <w:jc w:val="left"/>
        <w:rPr>
          <w:sz w:val="24"/>
        </w:rPr>
      </w:pPr>
      <w:r w:rsidRPr="00307118">
        <w:rPr>
          <w:sz w:val="24"/>
        </w:rPr>
        <w:fldChar w:fldCharType="begin"/>
      </w:r>
      <w:r w:rsidRPr="00307118">
        <w:rPr>
          <w:sz w:val="24"/>
        </w:rPr>
        <w:instrText xml:space="preserve"> ADVANCE  \y 700 </w:instrText>
      </w:r>
      <w:r w:rsidRPr="00307118">
        <w:rPr>
          <w:sz w:val="24"/>
        </w:rPr>
        <w:fldChar w:fldCharType="end"/>
      </w:r>
    </w:p>
    <w:p w14:paraId="36567AFA" w14:textId="77777777" w:rsidR="009B3FED" w:rsidRDefault="009B3FED" w:rsidP="00797798">
      <w:pPr>
        <w:jc w:val="left"/>
        <w:rPr>
          <w:sz w:val="24"/>
        </w:rPr>
      </w:pPr>
    </w:p>
    <w:p w14:paraId="7AC6B043" w14:textId="77777777" w:rsidR="009B3FED" w:rsidRDefault="009B3FED" w:rsidP="00797798">
      <w:pPr>
        <w:jc w:val="left"/>
        <w:rPr>
          <w:sz w:val="24"/>
        </w:rPr>
      </w:pPr>
    </w:p>
    <w:p w14:paraId="4581C5EF" w14:textId="77777777" w:rsidR="009B3FED" w:rsidRDefault="009B3FED" w:rsidP="00797798">
      <w:pPr>
        <w:jc w:val="left"/>
        <w:rPr>
          <w:sz w:val="24"/>
        </w:rPr>
      </w:pPr>
    </w:p>
    <w:p w14:paraId="107BE4E9" w14:textId="77777777" w:rsidR="009B3FED" w:rsidRDefault="009B3FED" w:rsidP="00797798">
      <w:pPr>
        <w:jc w:val="left"/>
        <w:rPr>
          <w:sz w:val="24"/>
        </w:rPr>
      </w:pPr>
    </w:p>
    <w:p w14:paraId="0FA2D580" w14:textId="77777777" w:rsidR="009B3FED" w:rsidRDefault="009B3FED" w:rsidP="00797798">
      <w:pPr>
        <w:jc w:val="left"/>
        <w:rPr>
          <w:sz w:val="24"/>
        </w:rPr>
      </w:pPr>
    </w:p>
    <w:p w14:paraId="1AAEBDD7" w14:textId="77777777" w:rsidR="009B3FED" w:rsidRDefault="009B3FED" w:rsidP="00797798">
      <w:pPr>
        <w:jc w:val="left"/>
        <w:rPr>
          <w:sz w:val="24"/>
        </w:rPr>
      </w:pPr>
    </w:p>
    <w:p w14:paraId="1DC9E187" w14:textId="77777777" w:rsidR="009B3FED" w:rsidRDefault="009B3FED" w:rsidP="00797798">
      <w:pPr>
        <w:jc w:val="left"/>
        <w:rPr>
          <w:sz w:val="24"/>
        </w:rPr>
      </w:pPr>
    </w:p>
    <w:p w14:paraId="27B0977D" w14:textId="77777777" w:rsidR="009B3FED" w:rsidRDefault="009B3FED" w:rsidP="00797798">
      <w:pPr>
        <w:jc w:val="left"/>
        <w:rPr>
          <w:sz w:val="24"/>
        </w:rPr>
      </w:pPr>
    </w:p>
    <w:p w14:paraId="566AA8F5" w14:textId="77777777" w:rsidR="009B3FED" w:rsidRDefault="009B3FED" w:rsidP="00797798">
      <w:pPr>
        <w:jc w:val="left"/>
        <w:rPr>
          <w:sz w:val="24"/>
        </w:rPr>
      </w:pPr>
    </w:p>
    <w:p w14:paraId="491A93B5" w14:textId="77777777" w:rsidR="009B3FED" w:rsidRDefault="009B3FED" w:rsidP="00797798">
      <w:pPr>
        <w:jc w:val="left"/>
        <w:rPr>
          <w:sz w:val="24"/>
        </w:rPr>
      </w:pPr>
    </w:p>
    <w:p w14:paraId="191A77DC" w14:textId="77777777" w:rsidR="009B3FED" w:rsidRDefault="009B3FED" w:rsidP="00797798">
      <w:pPr>
        <w:jc w:val="left"/>
        <w:rPr>
          <w:sz w:val="24"/>
        </w:rPr>
      </w:pPr>
    </w:p>
    <w:p w14:paraId="4B756031" w14:textId="77777777" w:rsidR="009B3FED" w:rsidRDefault="009B3FED" w:rsidP="00797798">
      <w:pPr>
        <w:jc w:val="left"/>
        <w:rPr>
          <w:sz w:val="24"/>
        </w:rPr>
      </w:pPr>
    </w:p>
    <w:p w14:paraId="773418F9" w14:textId="77777777" w:rsidR="009B3FED" w:rsidRDefault="009B3FED" w:rsidP="00797798">
      <w:pPr>
        <w:jc w:val="left"/>
        <w:rPr>
          <w:sz w:val="24"/>
        </w:rPr>
      </w:pPr>
    </w:p>
    <w:p w14:paraId="677F2913" w14:textId="77777777" w:rsidR="009B3FED" w:rsidRDefault="009B3FED" w:rsidP="00797798">
      <w:pPr>
        <w:jc w:val="left"/>
        <w:rPr>
          <w:sz w:val="24"/>
        </w:rPr>
      </w:pPr>
    </w:p>
    <w:p w14:paraId="018A2D00" w14:textId="77777777" w:rsidR="009B3FED" w:rsidRDefault="009B3FED" w:rsidP="00797798">
      <w:pPr>
        <w:jc w:val="left"/>
        <w:rPr>
          <w:sz w:val="24"/>
        </w:rPr>
      </w:pPr>
    </w:p>
    <w:p w14:paraId="19F9790B" w14:textId="77777777" w:rsidR="009B3FED" w:rsidRDefault="009B3FED" w:rsidP="00797798">
      <w:pPr>
        <w:jc w:val="left"/>
        <w:rPr>
          <w:sz w:val="24"/>
        </w:rPr>
      </w:pPr>
    </w:p>
    <w:p w14:paraId="62999E1E" w14:textId="77777777" w:rsidR="009B3FED" w:rsidRDefault="009B3FED" w:rsidP="00797798">
      <w:pPr>
        <w:jc w:val="left"/>
        <w:rPr>
          <w:sz w:val="14"/>
        </w:rPr>
      </w:pPr>
    </w:p>
    <w:p w14:paraId="36599451" w14:textId="3A10D289" w:rsidR="003C35CC" w:rsidRPr="00797798" w:rsidRDefault="008523BC" w:rsidP="00797798">
      <w:pPr>
        <w:jc w:val="left"/>
        <w:rPr>
          <w:sz w:val="14"/>
        </w:rPr>
      </w:pPr>
      <w:r>
        <w:rPr>
          <w:sz w:val="14"/>
        </w:rPr>
        <w:t xml:space="preserve">DMS </w:t>
      </w:r>
      <w:r w:rsidR="00061E91">
        <w:rPr>
          <w:sz w:val="14"/>
        </w:rPr>
        <w:t>5</w:t>
      </w:r>
      <w:r w:rsidR="009B3FED">
        <w:rPr>
          <w:sz w:val="14"/>
        </w:rPr>
        <w:t>4827097</w:t>
      </w:r>
      <w:r>
        <w:rPr>
          <w:sz w:val="14"/>
        </w:rPr>
        <w:t>v</w:t>
      </w:r>
      <w:r w:rsidR="009B3FED">
        <w:rPr>
          <w:sz w:val="14"/>
        </w:rPr>
        <w:t>1</w:t>
      </w:r>
    </w:p>
    <w:sectPr w:rsidR="003C35CC" w:rsidRPr="00797798" w:rsidSect="008523BC">
      <w:headerReference w:type="even" r:id="rId7"/>
      <w:headerReference w:type="default" r:id="rId8"/>
      <w:footerReference w:type="even" r:id="rId9"/>
      <w:footerReference w:type="default" r:id="rId10"/>
      <w:headerReference w:type="first" r:id="rId11"/>
      <w:footerReference w:type="first" r:id="rId12"/>
      <w:pgSz w:w="12240" w:h="15840" w:code="1"/>
      <w:pgMar w:top="1152" w:right="1440" w:bottom="1152"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7D289" w14:textId="77777777" w:rsidR="00B13A52" w:rsidRDefault="00B13A52">
      <w:r>
        <w:separator/>
      </w:r>
    </w:p>
  </w:endnote>
  <w:endnote w:type="continuationSeparator" w:id="0">
    <w:p w14:paraId="66F4C555" w14:textId="77777777" w:rsidR="00B13A52" w:rsidRDefault="00B13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5AAAE" w14:textId="77777777" w:rsidR="0009598E" w:rsidRDefault="000959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FF2C" w14:textId="77777777" w:rsidR="003C35CC" w:rsidRDefault="003C35CC">
    <w:pPr>
      <w:pStyle w:val="Footer"/>
      <w:jc w:val="center"/>
    </w:pPr>
    <w:r>
      <w:rPr>
        <w:rStyle w:val="PageNumber"/>
      </w:rPr>
      <w:fldChar w:fldCharType="begin"/>
    </w:r>
    <w:r>
      <w:rPr>
        <w:rStyle w:val="PageNumber"/>
      </w:rPr>
      <w:instrText xml:space="preserve"> PAGE </w:instrText>
    </w:r>
    <w:r>
      <w:rPr>
        <w:rStyle w:val="PageNumber"/>
      </w:rPr>
      <w:fldChar w:fldCharType="separate"/>
    </w:r>
    <w:r w:rsidR="008523BC">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B82F8" w14:textId="77777777" w:rsidR="0009598E" w:rsidRDefault="000959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70A0D" w14:textId="77777777" w:rsidR="00B13A52" w:rsidRDefault="00B13A52">
      <w:r>
        <w:separator/>
      </w:r>
    </w:p>
  </w:footnote>
  <w:footnote w:type="continuationSeparator" w:id="0">
    <w:p w14:paraId="05303BCD" w14:textId="77777777" w:rsidR="00B13A52" w:rsidRDefault="00B13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EBE80" w14:textId="77777777" w:rsidR="0009598E" w:rsidRDefault="000959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FF5A0" w14:textId="77777777" w:rsidR="0009598E" w:rsidRDefault="000959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CEE52" w14:textId="376A5552" w:rsidR="0009598E" w:rsidRPr="00913FDC" w:rsidRDefault="0009598E" w:rsidP="00913F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EE3C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5ABA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CCB3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18C2C5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6EE40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3033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069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F6AE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2AE6A0"/>
    <w:lvl w:ilvl="0">
      <w:start w:val="1"/>
      <w:numFmt w:val="decimal"/>
      <w:pStyle w:val="ListNumber"/>
      <w:lvlText w:val="%1."/>
      <w:lvlJc w:val="left"/>
      <w:pPr>
        <w:tabs>
          <w:tab w:val="num" w:pos="-31680"/>
        </w:tabs>
        <w:ind w:left="0" w:firstLine="720"/>
      </w:pPr>
      <w:rPr>
        <w:rFonts w:hint="default"/>
      </w:rPr>
    </w:lvl>
  </w:abstractNum>
  <w:abstractNum w:abstractNumId="9" w15:restartNumberingAfterBreak="0">
    <w:nsid w:val="FFFFFF89"/>
    <w:multiLevelType w:val="singleLevel"/>
    <w:tmpl w:val="8FB6A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146F30"/>
    <w:multiLevelType w:val="multilevel"/>
    <w:tmpl w:val="A6A6A66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3BA6E55"/>
    <w:multiLevelType w:val="multilevel"/>
    <w:tmpl w:val="A3A2FBF6"/>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decimalZero"/>
      <w:isLgl/>
      <w:lvlText w:val="(%3)"/>
      <w:lvlJc w:val="left"/>
      <w:pPr>
        <w:tabs>
          <w:tab w:val="num" w:pos="720"/>
        </w:tabs>
        <w:ind w:left="720" w:hanging="432"/>
      </w:pPr>
    </w:lvl>
    <w:lvl w:ilvl="3">
      <w:start w:val="1"/>
      <w:numFmt w:val="decimalZero"/>
      <w:isLgl/>
      <w:lvlText w:val="(%4)"/>
      <w:lvlJc w:val="right"/>
      <w:pPr>
        <w:tabs>
          <w:tab w:val="num" w:pos="864"/>
        </w:tabs>
        <w:ind w:left="864" w:hanging="144"/>
      </w:pPr>
    </w:lvl>
    <w:lvl w:ilvl="4">
      <w:start w:val="1"/>
      <w:numFmt w:val="decimalZero"/>
      <w:isLgl/>
      <w:lvlText w:val="%5)"/>
      <w:lvlJc w:val="left"/>
      <w:pPr>
        <w:tabs>
          <w:tab w:val="num" w:pos="1008"/>
        </w:tabs>
        <w:ind w:left="1008" w:hanging="432"/>
      </w:pPr>
    </w:lvl>
    <w:lvl w:ilvl="5">
      <w:start w:val="1"/>
      <w:numFmt w:val="decimalZero"/>
      <w:isLgl/>
      <w:lvlText w:val="%6)"/>
      <w:lvlJc w:val="left"/>
      <w:pPr>
        <w:tabs>
          <w:tab w:val="num" w:pos="1152"/>
        </w:tabs>
        <w:ind w:left="1152" w:hanging="432"/>
      </w:pPr>
    </w:lvl>
    <w:lvl w:ilvl="6">
      <w:start w:val="1"/>
      <w:numFmt w:val="decimalZero"/>
      <w:isLgl/>
      <w:lvlText w:val="%7)"/>
      <w:lvlJc w:val="right"/>
      <w:pPr>
        <w:tabs>
          <w:tab w:val="num" w:pos="1296"/>
        </w:tabs>
        <w:ind w:left="1296" w:hanging="288"/>
      </w:pPr>
    </w:lvl>
    <w:lvl w:ilvl="7">
      <w:start w:val="1"/>
      <w:numFmt w:val="decimalZero"/>
      <w:isLgl/>
      <w:lvlText w:val="%8."/>
      <w:lvlJc w:val="left"/>
      <w:pPr>
        <w:tabs>
          <w:tab w:val="num" w:pos="1440"/>
        </w:tabs>
        <w:ind w:left="1440" w:hanging="432"/>
      </w:pPr>
    </w:lvl>
    <w:lvl w:ilvl="8">
      <w:start w:val="1"/>
      <w:numFmt w:val="decimalZero"/>
      <w:isLgl/>
      <w:lvlText w:val="%9."/>
      <w:lvlJc w:val="right"/>
      <w:pPr>
        <w:tabs>
          <w:tab w:val="num" w:pos="1584"/>
        </w:tabs>
        <w:ind w:left="1584" w:hanging="144"/>
      </w:pPr>
    </w:lvl>
  </w:abstractNum>
  <w:abstractNum w:abstractNumId="12" w15:restartNumberingAfterBreak="0">
    <w:nsid w:val="156B5E87"/>
    <w:multiLevelType w:val="hybridMultilevel"/>
    <w:tmpl w:val="83B409E2"/>
    <w:lvl w:ilvl="0" w:tplc="6194E720">
      <w:start w:val="1"/>
      <w:numFmt w:val="decimal"/>
      <w:pStyle w:val="alistnumber1"/>
      <w:lvlText w:val="(%1)"/>
      <w:lvlJc w:val="left"/>
      <w:pPr>
        <w:tabs>
          <w:tab w:val="num" w:pos="-316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1708A4"/>
    <w:multiLevelType w:val="hybridMultilevel"/>
    <w:tmpl w:val="D9482238"/>
    <w:lvl w:ilvl="0" w:tplc="476E9E24">
      <w:start w:val="1"/>
      <w:numFmt w:val="decimal"/>
      <w:pStyle w:val="ALIST1AT5"/>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D3717E"/>
    <w:multiLevelType w:val="hybridMultilevel"/>
    <w:tmpl w:val="EAC642AA"/>
    <w:lvl w:ilvl="0" w:tplc="FED624FE">
      <w:start w:val="1"/>
      <w:numFmt w:val="lowerRoman"/>
      <w:pStyle w:val="List3"/>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EB3090"/>
    <w:multiLevelType w:val="multilevel"/>
    <w:tmpl w:val="E5021F3A"/>
    <w:lvl w:ilvl="0">
      <w:start w:val="1"/>
      <w:numFmt w:val="decimal"/>
      <w:lvlText w:val="%1."/>
      <w:lvlJc w:val="left"/>
      <w:pPr>
        <w:tabs>
          <w:tab w:val="num" w:pos="-31680"/>
        </w:tabs>
        <w:ind w:left="0" w:firstLine="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D42BFF"/>
    <w:multiLevelType w:val="multilevel"/>
    <w:tmpl w:val="C3C61F14"/>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E5C3BFD"/>
    <w:multiLevelType w:val="multilevel"/>
    <w:tmpl w:val="EF30B7AC"/>
    <w:lvl w:ilvl="0">
      <w:start w:val="1"/>
      <w:numFmt w:val="decimal"/>
      <w:pStyle w:val="aoutlinepara1"/>
      <w:lvlText w:val="%1."/>
      <w:lvlJc w:val="left"/>
      <w:pPr>
        <w:tabs>
          <w:tab w:val="num" w:pos="-31680"/>
        </w:tabs>
        <w:ind w:left="0" w:firstLine="720"/>
      </w:pPr>
      <w:rPr>
        <w:rFonts w:hint="default"/>
      </w:rPr>
    </w:lvl>
    <w:lvl w:ilvl="1">
      <w:start w:val="1"/>
      <w:numFmt w:val="lowerLetter"/>
      <w:pStyle w:val="aoutlinepara2"/>
      <w:lvlText w:val="(%2)"/>
      <w:lvlJc w:val="left"/>
      <w:pPr>
        <w:tabs>
          <w:tab w:val="num" w:pos="-31680"/>
        </w:tabs>
        <w:ind w:left="0" w:firstLine="720"/>
      </w:pPr>
      <w:rPr>
        <w:rFonts w:hint="default"/>
      </w:rPr>
    </w:lvl>
    <w:lvl w:ilvl="2">
      <w:start w:val="1"/>
      <w:numFmt w:val="lowerRoman"/>
      <w:pStyle w:val="aoutlinepara3"/>
      <w:lvlText w:val="(%3)"/>
      <w:lvlJc w:val="left"/>
      <w:pPr>
        <w:tabs>
          <w:tab w:val="num" w:pos="-31680"/>
        </w:tabs>
        <w:ind w:left="1440" w:firstLine="720"/>
      </w:pPr>
      <w:rPr>
        <w:rFonts w:hint="default"/>
      </w:rPr>
    </w:lvl>
    <w:lvl w:ilvl="3">
      <w:start w:val="1"/>
      <w:numFmt w:val="bullet"/>
      <w:pStyle w:val="Heading4"/>
      <w:suff w:val="nothing"/>
      <w:lvlText w:val="·"/>
      <w:lvlJc w:val="left"/>
      <w:pPr>
        <w:ind w:left="720" w:firstLine="720"/>
      </w:pPr>
      <w:rPr>
        <w:rFonts w:ascii="Times New Roman" w:hAnsi="Times New Roman" w:cs="Times New Roman" w:hint="default"/>
      </w:rPr>
    </w:lvl>
    <w:lvl w:ilvl="4">
      <w:start w:val="1"/>
      <w:numFmt w:val="none"/>
      <w:pStyle w:val="Heading5"/>
      <w:suff w:val="nothing"/>
      <w:lvlText w:val=""/>
      <w:lvlJc w:val="left"/>
      <w:pPr>
        <w:ind w:left="720" w:firstLine="0"/>
      </w:pPr>
      <w:rPr>
        <w:rFonts w:hint="default"/>
      </w:rPr>
    </w:lvl>
    <w:lvl w:ilvl="5">
      <w:start w:val="1"/>
      <w:numFmt w:val="none"/>
      <w:pStyle w:val="Heading6"/>
      <w:suff w:val="nothing"/>
      <w:lvlText w:val=""/>
      <w:lvlJc w:val="left"/>
      <w:pPr>
        <w:ind w:left="720" w:firstLine="0"/>
      </w:pPr>
      <w:rPr>
        <w:rFonts w:hint="default"/>
      </w:rPr>
    </w:lvl>
    <w:lvl w:ilvl="6">
      <w:start w:val="1"/>
      <w:numFmt w:val="none"/>
      <w:pStyle w:val="Heading7"/>
      <w:suff w:val="nothing"/>
      <w:lvlText w:val=""/>
      <w:lvlJc w:val="left"/>
      <w:pPr>
        <w:ind w:left="720" w:firstLine="0"/>
      </w:pPr>
      <w:rPr>
        <w:rFonts w:hint="default"/>
      </w:rPr>
    </w:lvl>
    <w:lvl w:ilvl="7">
      <w:start w:val="1"/>
      <w:numFmt w:val="none"/>
      <w:pStyle w:val="Heading8"/>
      <w:suff w:val="nothing"/>
      <w:lvlText w:val=""/>
      <w:lvlJc w:val="left"/>
      <w:pPr>
        <w:ind w:left="720" w:firstLine="0"/>
      </w:pPr>
      <w:rPr>
        <w:rFonts w:hint="default"/>
      </w:rPr>
    </w:lvl>
    <w:lvl w:ilvl="8">
      <w:start w:val="1"/>
      <w:numFmt w:val="none"/>
      <w:pStyle w:val="Heading9"/>
      <w:suff w:val="nothing"/>
      <w:lvlText w:val=""/>
      <w:lvlJc w:val="left"/>
      <w:pPr>
        <w:ind w:left="720" w:firstLine="0"/>
      </w:pPr>
      <w:rPr>
        <w:rFonts w:hint="default"/>
      </w:rPr>
    </w:lvl>
  </w:abstractNum>
  <w:abstractNum w:abstractNumId="18" w15:restartNumberingAfterBreak="0">
    <w:nsid w:val="5F480840"/>
    <w:multiLevelType w:val="hybridMultilevel"/>
    <w:tmpl w:val="EA44DE18"/>
    <w:lvl w:ilvl="0" w:tplc="DA94F260">
      <w:start w:val="1"/>
      <w:numFmt w:val="decimal"/>
      <w:pStyle w:val="alist1"/>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11079A8"/>
    <w:multiLevelType w:val="hybridMultilevel"/>
    <w:tmpl w:val="E76E20FA"/>
    <w:lvl w:ilvl="0" w:tplc="D81087CA">
      <w:start w:val="1"/>
      <w:numFmt w:val="decimal"/>
      <w:pStyle w:val="asection1list"/>
      <w:lvlText w:val="Section %1."/>
      <w:lvlJc w:val="left"/>
      <w:pPr>
        <w:tabs>
          <w:tab w:val="num" w:pos="-31680"/>
        </w:tabs>
        <w:ind w:left="0" w:firstLine="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77261114">
    <w:abstractNumId w:val="9"/>
  </w:num>
  <w:num w:numId="2" w16cid:durableId="1223712183">
    <w:abstractNumId w:val="7"/>
  </w:num>
  <w:num w:numId="3" w16cid:durableId="1932932828">
    <w:abstractNumId w:val="6"/>
  </w:num>
  <w:num w:numId="4" w16cid:durableId="341785750">
    <w:abstractNumId w:val="5"/>
  </w:num>
  <w:num w:numId="5" w16cid:durableId="946699662">
    <w:abstractNumId w:val="4"/>
  </w:num>
  <w:num w:numId="6" w16cid:durableId="1267084172">
    <w:abstractNumId w:val="8"/>
  </w:num>
  <w:num w:numId="7" w16cid:durableId="2031955906">
    <w:abstractNumId w:val="3"/>
  </w:num>
  <w:num w:numId="8" w16cid:durableId="1723869016">
    <w:abstractNumId w:val="2"/>
  </w:num>
  <w:num w:numId="9" w16cid:durableId="1076436200">
    <w:abstractNumId w:val="1"/>
  </w:num>
  <w:num w:numId="10" w16cid:durableId="935868368">
    <w:abstractNumId w:val="0"/>
  </w:num>
  <w:num w:numId="11" w16cid:durableId="515273732">
    <w:abstractNumId w:val="10"/>
  </w:num>
  <w:num w:numId="12" w16cid:durableId="1700543022">
    <w:abstractNumId w:val="16"/>
  </w:num>
  <w:num w:numId="13" w16cid:durableId="658190494">
    <w:abstractNumId w:val="11"/>
  </w:num>
  <w:num w:numId="14" w16cid:durableId="1712224966">
    <w:abstractNumId w:val="18"/>
  </w:num>
  <w:num w:numId="15" w16cid:durableId="1529904445">
    <w:abstractNumId w:val="13"/>
  </w:num>
  <w:num w:numId="16" w16cid:durableId="965816309">
    <w:abstractNumId w:val="12"/>
  </w:num>
  <w:num w:numId="17" w16cid:durableId="138310764">
    <w:abstractNumId w:val="17"/>
  </w:num>
  <w:num w:numId="18" w16cid:durableId="955404867">
    <w:abstractNumId w:val="19"/>
  </w:num>
  <w:num w:numId="19" w16cid:durableId="605120192">
    <w:abstractNumId w:val="14"/>
  </w:num>
  <w:num w:numId="20" w16cid:durableId="16481248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1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C4F"/>
    <w:rsid w:val="00023D89"/>
    <w:rsid w:val="00030AE7"/>
    <w:rsid w:val="000407AC"/>
    <w:rsid w:val="00044122"/>
    <w:rsid w:val="00047CD2"/>
    <w:rsid w:val="000527D4"/>
    <w:rsid w:val="00061E91"/>
    <w:rsid w:val="00074D58"/>
    <w:rsid w:val="0007750C"/>
    <w:rsid w:val="000836DA"/>
    <w:rsid w:val="0009598E"/>
    <w:rsid w:val="000E7327"/>
    <w:rsid w:val="00105619"/>
    <w:rsid w:val="00116B05"/>
    <w:rsid w:val="00120314"/>
    <w:rsid w:val="00141F70"/>
    <w:rsid w:val="00150930"/>
    <w:rsid w:val="001518C1"/>
    <w:rsid w:val="001631DE"/>
    <w:rsid w:val="0017162A"/>
    <w:rsid w:val="00171A70"/>
    <w:rsid w:val="0017737F"/>
    <w:rsid w:val="00194FE7"/>
    <w:rsid w:val="001D1783"/>
    <w:rsid w:val="001D70CD"/>
    <w:rsid w:val="002061A9"/>
    <w:rsid w:val="0022519D"/>
    <w:rsid w:val="00235BC5"/>
    <w:rsid w:val="002807DC"/>
    <w:rsid w:val="002C7E34"/>
    <w:rsid w:val="00307118"/>
    <w:rsid w:val="003207B3"/>
    <w:rsid w:val="00367FFD"/>
    <w:rsid w:val="00377FE1"/>
    <w:rsid w:val="00383AB2"/>
    <w:rsid w:val="00387493"/>
    <w:rsid w:val="003B6C73"/>
    <w:rsid w:val="003C35CC"/>
    <w:rsid w:val="003E5BFD"/>
    <w:rsid w:val="00467686"/>
    <w:rsid w:val="004738A7"/>
    <w:rsid w:val="00474C4F"/>
    <w:rsid w:val="004822EA"/>
    <w:rsid w:val="004B63E0"/>
    <w:rsid w:val="004B7CA3"/>
    <w:rsid w:val="004C3AB9"/>
    <w:rsid w:val="00530F86"/>
    <w:rsid w:val="00543D1C"/>
    <w:rsid w:val="00550D13"/>
    <w:rsid w:val="005F128E"/>
    <w:rsid w:val="005F3D25"/>
    <w:rsid w:val="0060495B"/>
    <w:rsid w:val="0061436B"/>
    <w:rsid w:val="006238A1"/>
    <w:rsid w:val="006458D5"/>
    <w:rsid w:val="0067008D"/>
    <w:rsid w:val="006F55DD"/>
    <w:rsid w:val="006F7DE0"/>
    <w:rsid w:val="00700FA0"/>
    <w:rsid w:val="00735550"/>
    <w:rsid w:val="00777C81"/>
    <w:rsid w:val="00797798"/>
    <w:rsid w:val="00802D59"/>
    <w:rsid w:val="008213F8"/>
    <w:rsid w:val="008224C2"/>
    <w:rsid w:val="008523BC"/>
    <w:rsid w:val="0085378A"/>
    <w:rsid w:val="008759B4"/>
    <w:rsid w:val="008863D4"/>
    <w:rsid w:val="008906B8"/>
    <w:rsid w:val="00893213"/>
    <w:rsid w:val="00894F14"/>
    <w:rsid w:val="008C0562"/>
    <w:rsid w:val="008C29B2"/>
    <w:rsid w:val="008E26FE"/>
    <w:rsid w:val="00900AD0"/>
    <w:rsid w:val="009115FD"/>
    <w:rsid w:val="00913FDC"/>
    <w:rsid w:val="0093284D"/>
    <w:rsid w:val="00937876"/>
    <w:rsid w:val="00954A06"/>
    <w:rsid w:val="009659A9"/>
    <w:rsid w:val="009762F5"/>
    <w:rsid w:val="009B3FED"/>
    <w:rsid w:val="009F233E"/>
    <w:rsid w:val="00A05178"/>
    <w:rsid w:val="00A36472"/>
    <w:rsid w:val="00A4574B"/>
    <w:rsid w:val="00A628F4"/>
    <w:rsid w:val="00A7796E"/>
    <w:rsid w:val="00A9558E"/>
    <w:rsid w:val="00AA2789"/>
    <w:rsid w:val="00AC3A34"/>
    <w:rsid w:val="00AD1C96"/>
    <w:rsid w:val="00B13A52"/>
    <w:rsid w:val="00B16C09"/>
    <w:rsid w:val="00B31443"/>
    <w:rsid w:val="00B63990"/>
    <w:rsid w:val="00B659C3"/>
    <w:rsid w:val="00B67098"/>
    <w:rsid w:val="00C2188A"/>
    <w:rsid w:val="00C33820"/>
    <w:rsid w:val="00C44D74"/>
    <w:rsid w:val="00C47DD5"/>
    <w:rsid w:val="00C558DE"/>
    <w:rsid w:val="00C560C1"/>
    <w:rsid w:val="00C63BF5"/>
    <w:rsid w:val="00C8367B"/>
    <w:rsid w:val="00C86D4D"/>
    <w:rsid w:val="00C95FFD"/>
    <w:rsid w:val="00CB2F82"/>
    <w:rsid w:val="00CD262B"/>
    <w:rsid w:val="00CE7BD5"/>
    <w:rsid w:val="00CF045E"/>
    <w:rsid w:val="00D26279"/>
    <w:rsid w:val="00D77969"/>
    <w:rsid w:val="00E427C3"/>
    <w:rsid w:val="00ED78FB"/>
    <w:rsid w:val="00EE6A07"/>
    <w:rsid w:val="00F13763"/>
    <w:rsid w:val="00F4544E"/>
    <w:rsid w:val="00F56380"/>
    <w:rsid w:val="00F60777"/>
    <w:rsid w:val="00F6196D"/>
    <w:rsid w:val="00F76655"/>
    <w:rsid w:val="00F76998"/>
    <w:rsid w:val="00F85578"/>
    <w:rsid w:val="00FA5523"/>
    <w:rsid w:val="00FC409F"/>
    <w:rsid w:val="00FF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ABE1A0A"/>
  <w15:chartTrackingRefBased/>
  <w15:docId w15:val="{8022FAE4-8EFB-4430-B088-D0429D72E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2"/>
      <w:szCs w:val="24"/>
    </w:rPr>
  </w:style>
  <w:style w:type="paragraph" w:styleId="Heading1">
    <w:name w:val="heading 1"/>
    <w:basedOn w:val="Normal"/>
    <w:next w:val="Normal"/>
    <w:qFormat/>
    <w:pPr>
      <w:keepNext/>
      <w:spacing w:after="240"/>
      <w:jc w:val="left"/>
      <w:outlineLvl w:val="0"/>
    </w:pPr>
    <w:rPr>
      <w:rFonts w:cs="Arial"/>
      <w:b/>
      <w:bCs/>
    </w:rPr>
  </w:style>
  <w:style w:type="paragraph" w:styleId="Heading2">
    <w:name w:val="heading 2"/>
    <w:basedOn w:val="Normal"/>
    <w:next w:val="Normal"/>
    <w:qFormat/>
    <w:pPr>
      <w:keepNext/>
      <w:spacing w:after="240"/>
      <w:outlineLvl w:val="1"/>
    </w:pPr>
    <w:rPr>
      <w:rFonts w:cs="Arial"/>
      <w:bCs/>
      <w:iCs/>
      <w:szCs w:val="28"/>
    </w:rPr>
  </w:style>
  <w:style w:type="paragraph" w:styleId="Heading3">
    <w:name w:val="heading 3"/>
    <w:basedOn w:val="Normal"/>
    <w:next w:val="Normal"/>
    <w:qFormat/>
    <w:pPr>
      <w:keepNext/>
      <w:spacing w:after="240"/>
      <w:outlineLvl w:val="2"/>
    </w:pPr>
    <w:rPr>
      <w:rFonts w:cs="Arial"/>
      <w:bCs/>
      <w:szCs w:val="26"/>
    </w:rPr>
  </w:style>
  <w:style w:type="paragraph" w:styleId="Heading4">
    <w:name w:val="heading 4"/>
    <w:basedOn w:val="Normal"/>
    <w:next w:val="Normal"/>
    <w:qFormat/>
    <w:pPr>
      <w:keepNext/>
      <w:numPr>
        <w:ilvl w:val="3"/>
        <w:numId w:val="17"/>
      </w:numPr>
      <w:spacing w:after="240"/>
      <w:outlineLvl w:val="3"/>
    </w:pPr>
    <w:rPr>
      <w:bCs/>
      <w:szCs w:val="28"/>
    </w:rPr>
  </w:style>
  <w:style w:type="paragraph" w:styleId="Heading5">
    <w:name w:val="heading 5"/>
    <w:basedOn w:val="Normal"/>
    <w:next w:val="Normal"/>
    <w:qFormat/>
    <w:pPr>
      <w:numPr>
        <w:ilvl w:val="4"/>
        <w:numId w:val="17"/>
      </w:numPr>
      <w:spacing w:after="240"/>
      <w:outlineLvl w:val="4"/>
    </w:pPr>
    <w:rPr>
      <w:bCs/>
      <w:iCs/>
      <w:szCs w:val="26"/>
    </w:rPr>
  </w:style>
  <w:style w:type="paragraph" w:styleId="Heading6">
    <w:name w:val="heading 6"/>
    <w:basedOn w:val="Normal"/>
    <w:next w:val="Normal"/>
    <w:qFormat/>
    <w:pPr>
      <w:numPr>
        <w:ilvl w:val="5"/>
        <w:numId w:val="17"/>
      </w:numPr>
      <w:spacing w:after="240"/>
      <w:outlineLvl w:val="5"/>
    </w:pPr>
    <w:rPr>
      <w:bCs/>
      <w:szCs w:val="22"/>
    </w:rPr>
  </w:style>
  <w:style w:type="paragraph" w:styleId="Heading7">
    <w:name w:val="heading 7"/>
    <w:basedOn w:val="Normal"/>
    <w:next w:val="Normal"/>
    <w:qFormat/>
    <w:pPr>
      <w:numPr>
        <w:ilvl w:val="6"/>
        <w:numId w:val="17"/>
      </w:numPr>
      <w:spacing w:after="240"/>
      <w:outlineLvl w:val="6"/>
    </w:pPr>
  </w:style>
  <w:style w:type="paragraph" w:styleId="Heading8">
    <w:name w:val="heading 8"/>
    <w:basedOn w:val="Normal"/>
    <w:next w:val="Normal"/>
    <w:qFormat/>
    <w:pPr>
      <w:numPr>
        <w:ilvl w:val="7"/>
        <w:numId w:val="17"/>
      </w:numPr>
      <w:spacing w:after="240"/>
      <w:outlineLvl w:val="7"/>
    </w:pPr>
    <w:rPr>
      <w:iCs/>
    </w:rPr>
  </w:style>
  <w:style w:type="paragraph" w:styleId="Heading9">
    <w:name w:val="heading 9"/>
    <w:basedOn w:val="Normal"/>
    <w:next w:val="Normal"/>
    <w:qFormat/>
    <w:pPr>
      <w:numPr>
        <w:ilvl w:val="8"/>
        <w:numId w:val="17"/>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lockText">
    <w:name w:val="Block Text"/>
    <w:basedOn w:val="Normal"/>
    <w:pPr>
      <w:spacing w:after="120"/>
      <w:ind w:left="1440" w:right="1440"/>
    </w:pPr>
  </w:style>
  <w:style w:type="paragraph" w:styleId="BodyText">
    <w:name w:val="Body Text"/>
    <w:basedOn w:val="Normal"/>
    <w:pPr>
      <w:spacing w:after="240"/>
    </w:pPr>
  </w:style>
  <w:style w:type="paragraph" w:styleId="BodyText2">
    <w:name w:val="Body Text 2"/>
    <w:basedOn w:val="Normal"/>
    <w:pPr>
      <w:spacing w:line="480" w:lineRule="auto"/>
    </w:pPr>
  </w:style>
  <w:style w:type="paragraph" w:styleId="BodyText3">
    <w:name w:val="Body Text 3"/>
    <w:basedOn w:val="Normal"/>
    <w:pPr>
      <w:spacing w:line="360" w:lineRule="auto"/>
    </w:pPr>
  </w:style>
  <w:style w:type="paragraph" w:styleId="BodyTextFirstIndent">
    <w:name w:val="Body Text First Indent"/>
    <w:basedOn w:val="BodyText"/>
    <w:link w:val="BodyTextFirstIndentChar"/>
    <w:pPr>
      <w:ind w:firstLine="720"/>
    </w:pPr>
  </w:style>
  <w:style w:type="paragraph" w:styleId="BodyTextIndent">
    <w:name w:val="Body Text Indent"/>
    <w:basedOn w:val="Normal"/>
    <w:pPr>
      <w:spacing w:after="240"/>
      <w:ind w:left="720" w:right="720"/>
    </w:pPr>
  </w:style>
  <w:style w:type="paragraph" w:styleId="BodyTextFirstIndent2">
    <w:name w:val="Body Text First Indent 2"/>
    <w:basedOn w:val="BodyTextIndent"/>
    <w:pPr>
      <w:spacing w:after="0" w:line="480" w:lineRule="auto"/>
      <w:ind w:left="0" w:firstLine="720"/>
    </w:pPr>
  </w:style>
  <w:style w:type="paragraph" w:styleId="BodyTextIndent2">
    <w:name w:val="Body Text Indent 2"/>
    <w:basedOn w:val="Normal"/>
    <w:pPr>
      <w:spacing w:after="240"/>
      <w:ind w:left="1440"/>
    </w:pPr>
  </w:style>
  <w:style w:type="paragraph" w:styleId="BodyTextIndent3">
    <w:name w:val="Body Text Indent 3"/>
    <w:basedOn w:val="Normal"/>
    <w:pPr>
      <w:spacing w:after="240"/>
      <w:ind w:left="2160" w:right="2160"/>
    </w:pPr>
    <w:rPr>
      <w:szCs w:val="16"/>
    </w:rPr>
  </w:style>
  <w:style w:type="paragraph" w:styleId="Caption">
    <w:name w:val="caption"/>
    <w:basedOn w:val="Normal"/>
    <w:next w:val="Normal"/>
    <w:qFormat/>
    <w:pPr>
      <w:spacing w:before="120" w:after="240"/>
      <w:jc w:val="left"/>
    </w:pPr>
    <w:rPr>
      <w:bCs/>
      <w:szCs w:val="20"/>
    </w:rPr>
  </w:style>
  <w:style w:type="paragraph" w:styleId="Closing">
    <w:name w:val="Closing"/>
    <w:basedOn w:val="Normal"/>
    <w:pPr>
      <w:keepNext/>
      <w:tabs>
        <w:tab w:val="right" w:pos="9360"/>
      </w:tabs>
      <w:ind w:left="5040"/>
    </w:p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pPr>
      <w:jc w:val="right"/>
    </w:p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pPr>
      <w:jc w:val="left"/>
    </w:pPr>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jc w:val="left"/>
    </w:pPr>
    <w:rPr>
      <w:rFonts w:cs="Arial"/>
    </w:rPr>
  </w:style>
  <w:style w:type="paragraph" w:styleId="EnvelopeReturn">
    <w:name w:val="envelope return"/>
    <w:basedOn w:val="Normal"/>
    <w:pPr>
      <w:jc w:val="left"/>
    </w:pPr>
    <w:rPr>
      <w:rFonts w:cs="Arial"/>
      <w:sz w:val="20"/>
      <w:szCs w:val="20"/>
    </w:rPr>
  </w:style>
  <w:style w:type="paragraph" w:styleId="FootnoteText">
    <w:name w:val="footnote text"/>
    <w:basedOn w:val="Normal"/>
    <w:semiHidden/>
    <w:pPr>
      <w:spacing w:after="120"/>
    </w:pPr>
    <w:rPr>
      <w:sz w:val="20"/>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numPr>
        <w:numId w:val="19"/>
      </w:numPr>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jc w:val="center"/>
    </w:pPr>
    <w:rPr>
      <w:rFonts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tabs>
        <w:tab w:val="right" w:pos="9360"/>
      </w:tabs>
      <w:ind w:left="5040"/>
    </w:pPr>
  </w:style>
  <w:style w:type="paragraph" w:styleId="Subtitle">
    <w:name w:val="Subtitle"/>
    <w:basedOn w:val="Normal"/>
    <w:qFormat/>
    <w:pPr>
      <w:keepNext/>
      <w:spacing w:after="240"/>
      <w:jc w:val="center"/>
      <w:outlineLvl w:val="1"/>
    </w:pPr>
    <w:rPr>
      <w:rFonts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keepNext/>
      <w:spacing w:after="60"/>
      <w:jc w:val="center"/>
      <w:outlineLvl w:val="0"/>
    </w:pPr>
    <w:rPr>
      <w:rFonts w:cs="Arial"/>
      <w:b/>
      <w:bCs/>
      <w:kern w:val="28"/>
      <w:sz w:val="28"/>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numbering" w:styleId="111111">
    <w:name w:val="Outline List 2"/>
    <w:basedOn w:val="NoList"/>
    <w:semiHidden/>
    <w:pPr>
      <w:numPr>
        <w:numId w:val="11"/>
      </w:numPr>
    </w:pPr>
  </w:style>
  <w:style w:type="numbering" w:styleId="1ai">
    <w:name w:val="Outline List 1"/>
    <w:basedOn w:val="NoList"/>
    <w:semiHidden/>
    <w:pPr>
      <w:numPr>
        <w:numId w:val="12"/>
      </w:numPr>
    </w:pPr>
  </w:style>
  <w:style w:type="numbering" w:styleId="ArticleSection">
    <w:name w:val="Outline List 3"/>
    <w:basedOn w:val="NoList"/>
    <w:pPr>
      <w:numPr>
        <w:numId w:val="13"/>
      </w:numPr>
    </w:pPr>
  </w:style>
  <w:style w:type="character" w:styleId="CommentReference">
    <w:name w:val="annotation reference"/>
    <w:semiHidden/>
    <w:rPr>
      <w:sz w:val="16"/>
      <w:szCs w:val="16"/>
    </w:rPr>
  </w:style>
  <w:style w:type="character" w:styleId="Emphasis">
    <w:name w:val="Emphasis"/>
    <w:qFormat/>
    <w:rPr>
      <w:i/>
      <w:iCs/>
    </w:rPr>
  </w:style>
  <w:style w:type="character" w:styleId="EndnoteReference">
    <w:name w:val="endnote reference"/>
    <w:semiHidden/>
    <w:rPr>
      <w:vertAlign w:val="superscript"/>
    </w:rPr>
  </w:style>
  <w:style w:type="character" w:styleId="FollowedHyperlink">
    <w:name w:val="FollowedHyperlink"/>
    <w:rPr>
      <w:color w:val="800080"/>
      <w:u w:val="single"/>
    </w:rPr>
  </w:style>
  <w:style w:type="character" w:styleId="HTMLAcronym">
    <w:name w:val="HTML Acronym"/>
    <w:basedOn w:val="DefaultParagraphFont"/>
    <w:semiHidden/>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character" w:styleId="LineNumber">
    <w:name w:val="line number"/>
    <w:basedOn w:val="DefaultParagraphFont"/>
  </w:style>
  <w:style w:type="character" w:styleId="PageNumber">
    <w:name w:val="page number"/>
    <w:basedOn w:val="DefaultParagraphFont"/>
  </w:style>
  <w:style w:type="character" w:styleId="Strong">
    <w:name w:val="Strong"/>
    <w:qFormat/>
    <w:rPr>
      <w:b/>
      <w:bCs/>
    </w:rPr>
  </w:style>
  <w:style w:type="table" w:styleId="Table3Deffects1">
    <w:name w:val="Table 3D effects 1"/>
    <w:basedOn w:val="TableNormal"/>
    <w:pPr>
      <w:widowControl w:val="0"/>
      <w:adjustRightIn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widowControl w:val="0"/>
      <w:adjustRightIn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pPr>
      <w:widowControl w:val="0"/>
      <w:adjustRightIn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pPr>
      <w:widowControl w:val="0"/>
      <w:adjustRightIn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pPr>
      <w:widowControl w:val="0"/>
      <w:adjustRightIn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pPr>
      <w:widowControl w:val="0"/>
      <w:adjustRightIn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pPr>
      <w:widowControl w:val="0"/>
      <w:adjustRightIn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pPr>
      <w:widowControl w:val="0"/>
      <w:adjustRightIn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widowControl w:val="0"/>
      <w:adjustRightIn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pPr>
      <w:widowControl w:val="0"/>
      <w:adjustRightIn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pPr>
      <w:widowControl w:val="0"/>
      <w:adjustRightIn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pPr>
      <w:widowControl w:val="0"/>
      <w:adjustRightIn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adjustRightIn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widowControl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widowControl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pPr>
      <w:widowControl w:val="0"/>
      <w:adjustRightIn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pPr>
      <w:widowControl w:val="0"/>
      <w:adjustRightIn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pPr>
      <w:widowControl w:val="0"/>
      <w:adjustRightIn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pPr>
      <w:widowControl w:val="0"/>
      <w:adjustRightIn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pPr>
      <w:widowControl w:val="0"/>
      <w:adjustRightIn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pPr>
      <w:widowControl w:val="0"/>
      <w:adjustRightIn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pPr>
      <w:widowControl w:val="0"/>
      <w:adjustRightIn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pPr>
      <w:widowControl w:val="0"/>
      <w:adjustRightIn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pPr>
      <w:widowControl w:val="0"/>
      <w:adjustRightIn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widowControl w:val="0"/>
      <w:adjustRightIn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pPr>
      <w:widowControl w:val="0"/>
      <w:adjustRightIn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widowControl w:val="0"/>
      <w:adjustRightIn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widowControl w:val="0"/>
      <w:adjustRightIn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pPr>
      <w:widowControl w:val="0"/>
      <w:adjustRightIn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widowControl w:val="0"/>
      <w:adjustRightIn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pPr>
      <w:widowControl w:val="0"/>
      <w:adjustRightIn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pPr>
      <w:widowControl w:val="0"/>
      <w:adjustRightIn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JJQTitle">
    <w:name w:val="A JJQ Title"/>
    <w:basedOn w:val="BodyText"/>
    <w:pPr>
      <w:widowControl w:val="0"/>
      <w:adjustRightInd w:val="0"/>
      <w:jc w:val="center"/>
    </w:pPr>
    <w:rPr>
      <w:b/>
    </w:rPr>
  </w:style>
  <w:style w:type="paragraph" w:customStyle="1" w:styleId="APublishingParagraph">
    <w:name w:val="A Publishing Paragraph"/>
    <w:basedOn w:val="AJJQParagraph"/>
    <w:pPr>
      <w:ind w:firstLine="0"/>
      <w:jc w:val="center"/>
    </w:pPr>
    <w:rPr>
      <w:b/>
    </w:rPr>
  </w:style>
  <w:style w:type="paragraph" w:customStyle="1" w:styleId="AJJQParagraph">
    <w:name w:val="A JJQ Paragraph"/>
    <w:basedOn w:val="BodyTextFirstIndent"/>
    <w:pPr>
      <w:widowControl w:val="0"/>
      <w:adjustRightInd w:val="0"/>
    </w:pPr>
  </w:style>
  <w:style w:type="paragraph" w:customStyle="1" w:styleId="AJJQBdresol">
    <w:name w:val="A JJQ Bd resol"/>
    <w:basedOn w:val="Normal"/>
    <w:pPr>
      <w:spacing w:after="240"/>
      <w:jc w:val="center"/>
    </w:pPr>
  </w:style>
  <w:style w:type="paragraph" w:customStyle="1" w:styleId="AJJQParagraphBold">
    <w:name w:val="A JJQ Paragraph Bold"/>
    <w:basedOn w:val="AJJQParagraph"/>
    <w:rPr>
      <w:b/>
    </w:rPr>
  </w:style>
  <w:style w:type="paragraph" w:customStyle="1" w:styleId="AJJQParagraphBold1">
    <w:name w:val="A JJQ Paragraph Bold 1"/>
    <w:basedOn w:val="AJJQParagraphBold"/>
    <w:pPr>
      <w:ind w:firstLine="0"/>
    </w:pPr>
  </w:style>
  <w:style w:type="paragraph" w:customStyle="1" w:styleId="AJJQPindent">
    <w:name w:val="A JJQ P indent"/>
    <w:basedOn w:val="AJJQParagraph"/>
    <w:pPr>
      <w:ind w:left="720"/>
    </w:pPr>
  </w:style>
  <w:style w:type="paragraph" w:customStyle="1" w:styleId="AJJQTitleUnderline">
    <w:name w:val="A JJQ Title Underline"/>
    <w:basedOn w:val="AJJQTitle"/>
    <w:rPr>
      <w:u w:val="single"/>
    </w:rPr>
  </w:style>
  <w:style w:type="paragraph" w:customStyle="1" w:styleId="AJJQParagraph2">
    <w:name w:val="A JJQ Paragraph 2"/>
    <w:basedOn w:val="BodyTextFirstIndent"/>
    <w:pPr>
      <w:widowControl w:val="0"/>
      <w:adjustRightInd w:val="0"/>
      <w:spacing w:after="0"/>
    </w:pPr>
  </w:style>
  <w:style w:type="paragraph" w:customStyle="1" w:styleId="ALetterDate">
    <w:name w:val="A Letter Date"/>
    <w:basedOn w:val="Normal"/>
    <w:pPr>
      <w:adjustRightInd w:val="0"/>
      <w:spacing w:before="960" w:after="240"/>
      <w:jc w:val="right"/>
    </w:pPr>
  </w:style>
  <w:style w:type="paragraph" w:customStyle="1" w:styleId="AAddressee">
    <w:name w:val="A Addressee"/>
    <w:basedOn w:val="BodyText"/>
    <w:pPr>
      <w:jc w:val="left"/>
    </w:pPr>
  </w:style>
  <w:style w:type="paragraph" w:customStyle="1" w:styleId="AReLine">
    <w:name w:val="A Re Line"/>
    <w:basedOn w:val="Normal"/>
    <w:pPr>
      <w:tabs>
        <w:tab w:val="left" w:pos="720"/>
        <w:tab w:val="left" w:pos="1440"/>
        <w:tab w:val="right" w:pos="9360"/>
      </w:tabs>
      <w:spacing w:after="240"/>
      <w:ind w:left="1440" w:hanging="720"/>
    </w:pPr>
  </w:style>
  <w:style w:type="paragraph" w:customStyle="1" w:styleId="AJJQP2">
    <w:name w:val="A JJQ P 2"/>
    <w:basedOn w:val="AJJQParagraph"/>
    <w:pPr>
      <w:spacing w:after="0" w:line="480" w:lineRule="auto"/>
    </w:pPr>
  </w:style>
  <w:style w:type="paragraph" w:customStyle="1" w:styleId="AJJQTitleUnderline2">
    <w:name w:val="A JJQ Title Underline 2"/>
    <w:basedOn w:val="Normal"/>
    <w:pPr>
      <w:widowControl w:val="0"/>
      <w:adjustRightInd w:val="0"/>
      <w:spacing w:after="240"/>
      <w:jc w:val="center"/>
    </w:pPr>
    <w:rPr>
      <w:u w:val="single"/>
    </w:rPr>
  </w:style>
  <w:style w:type="paragraph" w:customStyle="1" w:styleId="AJJQBTItalics">
    <w:name w:val="A JJQ BT Italics"/>
    <w:basedOn w:val="BodyTextFirstIndent"/>
    <w:rPr>
      <w:i/>
    </w:rPr>
  </w:style>
  <w:style w:type="paragraph" w:customStyle="1" w:styleId="AJJQTitle2">
    <w:name w:val="A JJQ Title 2"/>
    <w:basedOn w:val="AJJQTitle"/>
    <w:rPr>
      <w:b w:val="0"/>
    </w:rPr>
  </w:style>
  <w:style w:type="paragraph" w:customStyle="1" w:styleId="aaddressindent">
    <w:name w:val="a address indent"/>
    <w:basedOn w:val="Normal"/>
    <w:pPr>
      <w:spacing w:after="240"/>
      <w:ind w:left="3600"/>
      <w:jc w:val="left"/>
    </w:pPr>
  </w:style>
  <w:style w:type="paragraph" w:customStyle="1" w:styleId="aBodyTextIndentleftonly">
    <w:name w:val="a Body Text Indent left only"/>
    <w:basedOn w:val="Normal"/>
    <w:pPr>
      <w:spacing w:after="240"/>
      <w:ind w:left="720" w:firstLine="720"/>
    </w:pPr>
  </w:style>
  <w:style w:type="paragraph" w:customStyle="1" w:styleId="abodytextleftsingle">
    <w:name w:val="a body text left single"/>
    <w:basedOn w:val="Normal"/>
    <w:next w:val="Normal"/>
    <w:pPr>
      <w:spacing w:after="240"/>
      <w:jc w:val="left"/>
    </w:pPr>
  </w:style>
  <w:style w:type="paragraph" w:customStyle="1" w:styleId="adate">
    <w:name w:val="a date"/>
    <w:basedOn w:val="Normal"/>
    <w:next w:val="Normal"/>
    <w:pPr>
      <w:tabs>
        <w:tab w:val="left" w:pos="7380"/>
      </w:tabs>
      <w:spacing w:before="1200" w:after="960"/>
      <w:ind w:left="7344"/>
      <w:jc w:val="left"/>
    </w:pPr>
  </w:style>
  <w:style w:type="paragraph" w:customStyle="1" w:styleId="adraftof">
    <w:name w:val="a draft of"/>
    <w:basedOn w:val="Normal"/>
    <w:pPr>
      <w:spacing w:after="240"/>
      <w:jc w:val="right"/>
    </w:pPr>
    <w:rPr>
      <w:b/>
      <w:sz w:val="20"/>
      <w:u w:val="single"/>
    </w:rPr>
  </w:style>
  <w:style w:type="paragraph" w:customStyle="1" w:styleId="ainsideaddress">
    <w:name w:val="a inside address"/>
    <w:basedOn w:val="Normal"/>
    <w:next w:val="Normal"/>
    <w:pPr>
      <w:spacing w:after="240"/>
      <w:jc w:val="left"/>
    </w:pPr>
  </w:style>
  <w:style w:type="paragraph" w:customStyle="1" w:styleId="AJJQiList">
    <w:name w:val="A JJQ (i) List"/>
    <w:basedOn w:val="List3"/>
    <w:pPr>
      <w:spacing w:after="240"/>
      <w:ind w:left="0" w:firstLine="0"/>
    </w:pPr>
  </w:style>
  <w:style w:type="paragraph" w:customStyle="1" w:styleId="alist1">
    <w:name w:val="a list (1)"/>
    <w:basedOn w:val="Normal"/>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pPr>
  </w:style>
  <w:style w:type="paragraph" w:customStyle="1" w:styleId="ALIST1AT5">
    <w:name w:val="A LIST 1. AT .5"/>
    <w:basedOn w:val="Normal"/>
    <w:pPr>
      <w:numPr>
        <w:numId w:val="15"/>
      </w:numPr>
      <w:spacing w:after="240"/>
    </w:pPr>
  </w:style>
  <w:style w:type="paragraph" w:customStyle="1" w:styleId="alistnumber1">
    <w:name w:val="a list number 1"/>
    <w:basedOn w:val="ListNumber"/>
    <w:pPr>
      <w:numPr>
        <w:numId w:val="16"/>
      </w:numPr>
      <w:spacing w:after="240"/>
    </w:pPr>
  </w:style>
  <w:style w:type="paragraph" w:customStyle="1" w:styleId="anotarycaption">
    <w:name w:val="a notary caption"/>
    <w:basedOn w:val="Normal"/>
    <w:pPr>
      <w:tabs>
        <w:tab w:val="left" w:pos="2880"/>
      </w:tabs>
      <w:spacing w:after="240"/>
      <w:jc w:val="left"/>
    </w:pPr>
    <w:rPr>
      <w:szCs w:val="23"/>
    </w:rPr>
  </w:style>
  <w:style w:type="paragraph" w:customStyle="1" w:styleId="aoutlinepara1">
    <w:name w:val="a outline para 1"/>
    <w:basedOn w:val="Normal"/>
    <w:pPr>
      <w:numPr>
        <w:numId w:val="17"/>
      </w:numPr>
      <w:spacing w:after="240"/>
    </w:pPr>
    <w:rPr>
      <w:u w:val="single"/>
    </w:rPr>
  </w:style>
  <w:style w:type="paragraph" w:customStyle="1" w:styleId="aoutlinepara2">
    <w:name w:val="a outline para 2"/>
    <w:basedOn w:val="Normal"/>
    <w:pPr>
      <w:numPr>
        <w:ilvl w:val="1"/>
        <w:numId w:val="17"/>
      </w:numPr>
      <w:spacing w:after="240"/>
    </w:pPr>
  </w:style>
  <w:style w:type="paragraph" w:customStyle="1" w:styleId="aoutlinepara3">
    <w:name w:val="a outline para 3"/>
    <w:basedOn w:val="Normal"/>
    <w:pPr>
      <w:numPr>
        <w:ilvl w:val="2"/>
        <w:numId w:val="17"/>
      </w:numPr>
      <w:spacing w:after="240"/>
    </w:pPr>
  </w:style>
  <w:style w:type="paragraph" w:customStyle="1" w:styleId="areline0">
    <w:name w:val="a re line"/>
    <w:basedOn w:val="Normal"/>
    <w:pPr>
      <w:spacing w:after="240"/>
      <w:ind w:left="720" w:firstLine="1440"/>
      <w:jc w:val="left"/>
    </w:pPr>
  </w:style>
  <w:style w:type="paragraph" w:customStyle="1" w:styleId="asalutation">
    <w:name w:val="a salutation"/>
    <w:basedOn w:val="Normal"/>
    <w:next w:val="BodyTextFirstIndent"/>
    <w:pPr>
      <w:spacing w:after="240"/>
    </w:pPr>
  </w:style>
  <w:style w:type="paragraph" w:customStyle="1" w:styleId="asection1list">
    <w:name w:val="a section1 list"/>
    <w:basedOn w:val="Normal"/>
    <w:next w:val="Normal"/>
    <w:pPr>
      <w:numPr>
        <w:numId w:val="18"/>
      </w:numPr>
      <w:spacing w:after="240" w:line="360" w:lineRule="auto"/>
    </w:pPr>
  </w:style>
  <w:style w:type="paragraph" w:customStyle="1" w:styleId="atitle">
    <w:name w:val="a title"/>
    <w:basedOn w:val="Title"/>
    <w:pPr>
      <w:spacing w:after="240"/>
    </w:pPr>
    <w:rPr>
      <w:sz w:val="24"/>
    </w:rPr>
  </w:style>
  <w:style w:type="paragraph" w:customStyle="1" w:styleId="atitlenobold">
    <w:name w:val="a title no bold"/>
    <w:basedOn w:val="Normal"/>
    <w:pPr>
      <w:spacing w:after="240"/>
      <w:jc w:val="center"/>
    </w:pPr>
  </w:style>
  <w:style w:type="paragraph" w:customStyle="1" w:styleId="atitlenoboldunderlined">
    <w:name w:val="a title no bold underlined"/>
    <w:basedOn w:val="atitlenobold"/>
    <w:rPr>
      <w:u w:val="single"/>
    </w:rPr>
  </w:style>
  <w:style w:type="paragraph" w:customStyle="1" w:styleId="atitleunderlined">
    <w:name w:val="a title underlined"/>
    <w:basedOn w:val="atitle"/>
    <w:rPr>
      <w:u w:val="single"/>
    </w:rPr>
  </w:style>
  <w:style w:type="paragraph" w:customStyle="1" w:styleId="aviafaxorfedex">
    <w:name w:val="a via fax or fedex"/>
    <w:basedOn w:val="Normal"/>
    <w:next w:val="Normal"/>
    <w:pPr>
      <w:spacing w:after="240"/>
    </w:pPr>
    <w:rPr>
      <w:b/>
      <w:i/>
    </w:rPr>
  </w:style>
  <w:style w:type="paragraph" w:customStyle="1" w:styleId="BTITLE">
    <w:name w:val="B TITLE"/>
    <w:basedOn w:val="atitle"/>
    <w:pPr>
      <w:keepNext w:val="0"/>
    </w:pPr>
    <w:rPr>
      <w:rFonts w:ascii="Times New Roman Bold" w:hAnsi="Times New Roman Bold"/>
      <w:szCs w:val="24"/>
    </w:rPr>
  </w:style>
  <w:style w:type="paragraph" w:customStyle="1" w:styleId="AJJQDraft">
    <w:name w:val="A JJQ Draft"/>
    <w:basedOn w:val="ALetterDate"/>
    <w:pPr>
      <w:spacing w:before="0"/>
    </w:pPr>
    <w:rPr>
      <w:rFonts w:ascii="Times New Roman Bold" w:hAnsi="Times New Roman Bold"/>
      <w:b/>
      <w:u w:val="single"/>
    </w:rPr>
  </w:style>
  <w:style w:type="paragraph" w:customStyle="1" w:styleId="AJJQDraft1">
    <w:name w:val="A JJQ Draft 1"/>
    <w:basedOn w:val="AJJQDraft"/>
  </w:style>
  <w:style w:type="character" w:customStyle="1" w:styleId="BodyTextFirstIndentChar">
    <w:name w:val="Body Text First Indent Char"/>
    <w:link w:val="BodyTextFirstIndent"/>
    <w:rPr>
      <w:sz w:val="22"/>
      <w:szCs w:val="24"/>
      <w:lang w:val="en-US" w:eastAsia="en-US" w:bidi="ar-SA"/>
    </w:rPr>
  </w:style>
  <w:style w:type="paragraph" w:customStyle="1" w:styleId="adraft">
    <w:name w:val="a draft"/>
    <w:basedOn w:val="adraftof"/>
    <w:rPr>
      <w:rFonts w:ascii="Times New Roman Bold" w:hAnsi="Times New Roman Bold"/>
      <w:bCs/>
      <w:szCs w:val="20"/>
    </w:rPr>
  </w:style>
  <w:style w:type="paragraph" w:customStyle="1" w:styleId="AJJQTitleBold">
    <w:name w:val="A JJQ Title Bold"/>
    <w:basedOn w:val="Normal"/>
    <w:rsid w:val="0060495B"/>
    <w:pPr>
      <w:widowControl w:val="0"/>
      <w:adjustRightInd w:val="0"/>
      <w:spacing w:after="240"/>
      <w:jc w:val="center"/>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DMS!54827097.1</documentid>
  <senderid>JJQ</senderid>
  <senderemail>JEFFERY.QUALKINBUSH@BTLAW.COM</senderemail>
  <lastmodified>2026-08-19T14:02:00.0000000-04:00</lastmodified>
  <database>DMS</database>
</properties>
</file>

<file path=customXML/itemProps.xml><?xml version="1.0" encoding="utf-8"?>
<ds:datastoreItem xmlns:ds="http://schemas.openxmlformats.org/officeDocument/2006/customXml" ds:itemID="{CEAA9960-E882-45FE-B13D-293F90A29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1607</Words>
  <Characters>8810</Characters>
  <Application>Microsoft Office Word</Application>
  <DocSecurity>0</DocSecurity>
  <Lines>133</Lines>
  <Paragraphs>25</Paragraphs>
  <ScaleCrop>false</ScaleCrop>
  <HeadingPairs>
    <vt:vector size="2" baseType="variant">
      <vt:variant>
        <vt:lpstr>Title</vt:lpstr>
      </vt:variant>
      <vt:variant>
        <vt:i4>1</vt:i4>
      </vt:variant>
    </vt:vector>
  </HeadingPairs>
  <TitlesOfParts>
    <vt:vector size="1" baseType="lpstr">
      <vt:lpstr>NOTICE OF PUBLIC HEARING BY THE LIBRARY BOARD</vt:lpstr>
    </vt:vector>
  </TitlesOfParts>
  <Company>Barnes &amp; Thornburg</Company>
  <LinksUpToDate>false</LinksUpToDate>
  <CharactersWithSpaces>10392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 BY THE LIBRARY BOARD</dc:title>
  <dc:subject/>
  <dc:creator>Barnes &amp; Thornburg</dc:creator>
  <cp:keywords/>
  <dc:description/>
  <cp:lastModifiedBy>Qualkinbush, Jeffery</cp:lastModifiedBy>
  <cp:revision>6</cp:revision>
  <cp:lastPrinted>2026-07-23T18:39:00Z</cp:lastPrinted>
  <dcterms:created xsi:type="dcterms:W3CDTF">2026-08-06T19:05:00Z</dcterms:created>
  <dcterms:modified xsi:type="dcterms:W3CDTF">2026-08-19T18:02:00Z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
  </property>
  <property fmtid="{D5CDD505-2E9C-101B-9397-08002B2CF9AE}" pid="3" name="Converted State">
    <vt:lpwstr>True</vt:lpwstr>
  </property>
  <property fmtid="{D5CDD505-2E9C-101B-9397-08002B2CF9AE}" pid="4" name="Converted Date">
    <vt:lpwstr>07-Jun-2002</vt:lpwstr>
  </property>
  <property fmtid="{D5CDD505-2E9C-101B-9397-08002B2CF9AE}" pid="5" name="WPClean Version">
    <vt:lpwstr>2.5.1.17</vt:lpwstr>
  </property>
  <property fmtid="{D5CDD505-2E9C-101B-9397-08002B2CF9AE}" pid="6" name="CW Macro Package Integration">
    <vt:lpwstr>NONE</vt:lpwstr>
  </property>
</Properties>
</file>