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B313" w14:textId="77777777" w:rsidR="002F11D1" w:rsidRDefault="002F11D1">
      <w:pPr>
        <w:pStyle w:val="Title"/>
      </w:pPr>
      <w:r>
        <w:t>NOTICE TO TAXPAYERS OF PROPOSED</w:t>
      </w:r>
    </w:p>
    <w:p w14:paraId="54597450" w14:textId="0AD3A1D9" w:rsidR="002F11D1" w:rsidRDefault="00EB69A1" w:rsidP="009949E2">
      <w:pPr>
        <w:jc w:val="center"/>
        <w:rPr>
          <w:b/>
          <w:bCs/>
        </w:rPr>
      </w:pPr>
      <w:r>
        <w:rPr>
          <w:b/>
          <w:bCs/>
        </w:rPr>
        <w:t xml:space="preserve"> ADDITIONAL APPROPRIATON</w:t>
      </w:r>
      <w:r w:rsidR="00F86025">
        <w:rPr>
          <w:b/>
          <w:bCs/>
        </w:rPr>
        <w:t xml:space="preserve"> </w:t>
      </w:r>
    </w:p>
    <w:p w14:paraId="06D00F70" w14:textId="77777777" w:rsidR="002F11D1" w:rsidRDefault="002F11D1">
      <w:pPr>
        <w:jc w:val="both"/>
        <w:rPr>
          <w:b/>
          <w:bCs/>
        </w:rPr>
      </w:pPr>
    </w:p>
    <w:p w14:paraId="76ECDE27" w14:textId="68D67F28" w:rsidR="002F11D1" w:rsidRPr="00A76953" w:rsidRDefault="00A76953" w:rsidP="008C6F96">
      <w:pPr>
        <w:pStyle w:val="Heading1"/>
        <w:ind w:hanging="90"/>
        <w:rPr>
          <w:b w:val="0"/>
          <w:szCs w:val="24"/>
        </w:rPr>
      </w:pPr>
      <w:r>
        <w:t xml:space="preserve"> </w:t>
      </w:r>
      <w:r w:rsidR="002F11D1" w:rsidRPr="00A76953">
        <w:rPr>
          <w:b w:val="0"/>
        </w:rPr>
        <w:t xml:space="preserve">Notice is hereby given </w:t>
      </w:r>
      <w:r w:rsidR="00C51795">
        <w:rPr>
          <w:b w:val="0"/>
        </w:rPr>
        <w:t xml:space="preserve">to </w:t>
      </w:r>
      <w:r w:rsidR="002F11D1" w:rsidRPr="00A76953">
        <w:rPr>
          <w:b w:val="0"/>
        </w:rPr>
        <w:t xml:space="preserve">the taxpayers of the Town of Ellettsville, Monroe County, Indiana that the proper </w:t>
      </w:r>
      <w:r w:rsidR="00C51795">
        <w:rPr>
          <w:b w:val="0"/>
        </w:rPr>
        <w:t>fiscal body</w:t>
      </w:r>
      <w:r w:rsidR="002F11D1" w:rsidRPr="00A76953">
        <w:rPr>
          <w:b w:val="0"/>
        </w:rPr>
        <w:t xml:space="preserve"> </w:t>
      </w:r>
      <w:r w:rsidR="00C51795">
        <w:rPr>
          <w:b w:val="0"/>
        </w:rPr>
        <w:t>will consider the following addition</w:t>
      </w:r>
      <w:r w:rsidR="00894784">
        <w:rPr>
          <w:b w:val="0"/>
        </w:rPr>
        <w:t>al</w:t>
      </w:r>
      <w:r w:rsidR="009949E2">
        <w:rPr>
          <w:b w:val="0"/>
        </w:rPr>
        <w:t xml:space="preserve"> appropriation</w:t>
      </w:r>
      <w:r w:rsidR="00365930">
        <w:rPr>
          <w:b w:val="0"/>
        </w:rPr>
        <w:t xml:space="preserve"> in excess of the budget for the current year </w:t>
      </w:r>
      <w:r w:rsidR="00806196">
        <w:rPr>
          <w:b w:val="0"/>
        </w:rPr>
        <w:t xml:space="preserve">at the Ellettsville Town Hall Meeting Room, 1150 West Guy McCown Drive, Ellettsville, Indiana </w:t>
      </w:r>
      <w:r w:rsidR="001116BA">
        <w:rPr>
          <w:b w:val="0"/>
        </w:rPr>
        <w:t xml:space="preserve">at </w:t>
      </w:r>
      <w:r w:rsidR="00365930">
        <w:rPr>
          <w:b w:val="0"/>
        </w:rPr>
        <w:t xml:space="preserve">6:30 PM on the </w:t>
      </w:r>
      <w:r w:rsidR="00872420">
        <w:rPr>
          <w:b w:val="0"/>
        </w:rPr>
        <w:t>2</w:t>
      </w:r>
      <w:r w:rsidR="006159EB">
        <w:rPr>
          <w:b w:val="0"/>
        </w:rPr>
        <w:t>7</w:t>
      </w:r>
      <w:r w:rsidR="004738E9">
        <w:rPr>
          <w:b w:val="0"/>
          <w:vertAlign w:val="superscript"/>
        </w:rPr>
        <w:t>th</w:t>
      </w:r>
      <w:r w:rsidR="000046F8">
        <w:rPr>
          <w:b w:val="0"/>
        </w:rPr>
        <w:t xml:space="preserve"> day of </w:t>
      </w:r>
      <w:r w:rsidR="006159EB">
        <w:rPr>
          <w:b w:val="0"/>
        </w:rPr>
        <w:t>April</w:t>
      </w:r>
      <w:r w:rsidR="004738E9">
        <w:rPr>
          <w:b w:val="0"/>
        </w:rPr>
        <w:t>, 202</w:t>
      </w:r>
      <w:r w:rsidR="004A52F4">
        <w:rPr>
          <w:b w:val="0"/>
        </w:rPr>
        <w:t>6</w:t>
      </w:r>
      <w:r w:rsidR="00C51795">
        <w:rPr>
          <w:b w:val="0"/>
        </w:rPr>
        <w:t>.</w:t>
      </w:r>
    </w:p>
    <w:p w14:paraId="78136D49" w14:textId="77777777" w:rsidR="00080434" w:rsidRDefault="00080434" w:rsidP="008C6F96">
      <w:pPr>
        <w:jc w:val="both"/>
      </w:pPr>
    </w:p>
    <w:p w14:paraId="5276CF0A" w14:textId="77777777" w:rsidR="00872420" w:rsidRDefault="00872420" w:rsidP="000046F8">
      <w:pPr>
        <w:jc w:val="both"/>
        <w:rPr>
          <w:b/>
        </w:rPr>
      </w:pPr>
    </w:p>
    <w:p w14:paraId="4B16B1F2" w14:textId="77777777" w:rsidR="00615F85" w:rsidRDefault="00615F85">
      <w:pPr>
        <w:jc w:val="both"/>
        <w:rPr>
          <w:b/>
        </w:rPr>
      </w:pPr>
    </w:p>
    <w:p w14:paraId="26FA2E52" w14:textId="66CFB5CF" w:rsidR="001E4100" w:rsidRDefault="001E4100">
      <w:pPr>
        <w:jc w:val="both"/>
        <w:rPr>
          <w:b/>
        </w:rPr>
      </w:pPr>
    </w:p>
    <w:p w14:paraId="637209C8" w14:textId="6E74A905" w:rsidR="00615F85" w:rsidRDefault="00615F85" w:rsidP="00F90602">
      <w:pPr>
        <w:jc w:val="both"/>
        <w:rPr>
          <w:b/>
        </w:rPr>
      </w:pPr>
      <w:r w:rsidRPr="00696CA2">
        <w:rPr>
          <w:b/>
        </w:rPr>
        <w:t xml:space="preserve">Fund </w:t>
      </w:r>
      <w:r w:rsidR="006159EB">
        <w:rPr>
          <w:b/>
        </w:rPr>
        <w:t xml:space="preserve">Name: General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59EB">
        <w:rPr>
          <w:b/>
        </w:rPr>
        <w:tab/>
      </w:r>
      <w:r>
        <w:rPr>
          <w:b/>
        </w:rPr>
        <w:t>Amount</w:t>
      </w:r>
    </w:p>
    <w:p w14:paraId="483DF5DC" w14:textId="77777777" w:rsidR="00615F85" w:rsidRDefault="00615F85" w:rsidP="00F90602">
      <w:pPr>
        <w:jc w:val="both"/>
        <w:rPr>
          <w:bCs/>
        </w:rPr>
      </w:pPr>
      <w:r w:rsidRPr="00615F85">
        <w:rPr>
          <w:bCs/>
        </w:rPr>
        <w:t>Major Budget Classification</w:t>
      </w:r>
      <w:r>
        <w:rPr>
          <w:bCs/>
        </w:rPr>
        <w:t>:</w:t>
      </w:r>
    </w:p>
    <w:p w14:paraId="052ABB6A" w14:textId="6979DEFF" w:rsidR="00615F85" w:rsidRDefault="001D6647" w:rsidP="00615F85">
      <w:pPr>
        <w:jc w:val="both"/>
      </w:pPr>
      <w:r>
        <w:t>Capital Outlays</w:t>
      </w:r>
      <w:r w:rsidR="006159EB">
        <w:t xml:space="preserve"> 1101-3</w:t>
      </w:r>
      <w:r w:rsidR="00956E4B">
        <w:t xml:space="preserve"> </w:t>
      </w:r>
      <w:r w:rsidR="006159EB">
        <w:t>-446</w:t>
      </w:r>
      <w:r>
        <w:t xml:space="preserve"> </w:t>
      </w:r>
      <w:r w:rsidR="006159EB">
        <w:t>Fire</w:t>
      </w:r>
      <w:r w:rsidR="00615F85">
        <w:tab/>
      </w:r>
      <w:r w:rsidR="00615F85">
        <w:tab/>
      </w:r>
      <w:r w:rsidR="00615F85">
        <w:tab/>
      </w:r>
      <w:r w:rsidR="006159EB">
        <w:tab/>
      </w:r>
      <w:r>
        <w:t xml:space="preserve"> </w:t>
      </w:r>
      <w:r w:rsidR="00615F85">
        <w:t>$</w:t>
      </w:r>
      <w:r w:rsidR="006159EB">
        <w:rPr>
          <w:b/>
          <w:bCs/>
        </w:rPr>
        <w:t>59,070.58</w:t>
      </w:r>
    </w:p>
    <w:p w14:paraId="09C88F9A" w14:textId="592058DE" w:rsidR="00615F85" w:rsidRDefault="00615F85" w:rsidP="00615F85">
      <w:pPr>
        <w:jc w:val="both"/>
        <w:rPr>
          <w:b/>
        </w:rPr>
      </w:pPr>
      <w:r w:rsidRPr="00696CA2">
        <w:rPr>
          <w:b/>
        </w:rPr>
        <w:t xml:space="preserve">Total for </w:t>
      </w:r>
      <w:r w:rsidR="006159EB">
        <w:rPr>
          <w:b/>
        </w:rPr>
        <w:t>General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6159EB">
        <w:rPr>
          <w:b/>
        </w:rPr>
        <w:tab/>
      </w:r>
      <w:r w:rsidR="006159EB">
        <w:rPr>
          <w:b/>
        </w:rPr>
        <w:tab/>
      </w:r>
      <w:r w:rsidR="006159EB">
        <w:rPr>
          <w:b/>
        </w:rPr>
        <w:tab/>
      </w:r>
      <w:r w:rsidR="00956E4B">
        <w:rPr>
          <w:b/>
        </w:rPr>
        <w:t xml:space="preserve"> </w:t>
      </w:r>
      <w:r w:rsidR="00956E4B" w:rsidRPr="00956E4B">
        <w:rPr>
          <w:b/>
        </w:rPr>
        <w:t>$</w:t>
      </w:r>
      <w:r w:rsidR="00956E4B" w:rsidRPr="00956E4B">
        <w:rPr>
          <w:b/>
          <w:bCs/>
        </w:rPr>
        <w:t>59,070.58</w:t>
      </w:r>
    </w:p>
    <w:p w14:paraId="2D4875B9" w14:textId="77777777" w:rsidR="00615F85" w:rsidRDefault="00615F85" w:rsidP="00615F85">
      <w:pPr>
        <w:jc w:val="both"/>
        <w:rPr>
          <w:bCs/>
        </w:rPr>
      </w:pPr>
    </w:p>
    <w:p w14:paraId="2E450677" w14:textId="0C0DD59D" w:rsidR="00297B28" w:rsidRPr="00615F85" w:rsidRDefault="00615F85" w:rsidP="00F90602">
      <w:pPr>
        <w:jc w:val="both"/>
        <w:rPr>
          <w:bCs/>
        </w:rPr>
      </w:pPr>
      <w:r w:rsidRPr="00615F85">
        <w:rPr>
          <w:bCs/>
        </w:rPr>
        <w:t xml:space="preserve"> </w:t>
      </w:r>
      <w:r w:rsidRPr="00615F85">
        <w:rPr>
          <w:bCs/>
        </w:rPr>
        <w:tab/>
      </w:r>
    </w:p>
    <w:p w14:paraId="69FB0944" w14:textId="77777777" w:rsidR="00297B28" w:rsidRPr="00696CA2" w:rsidRDefault="00297B28" w:rsidP="00F90602">
      <w:pPr>
        <w:jc w:val="both"/>
        <w:rPr>
          <w:b/>
        </w:rPr>
      </w:pPr>
    </w:p>
    <w:p w14:paraId="3EEB8494" w14:textId="77777777" w:rsidR="00F90602" w:rsidRDefault="00F90602">
      <w:pPr>
        <w:jc w:val="both"/>
        <w:rPr>
          <w:b/>
        </w:rPr>
      </w:pPr>
    </w:p>
    <w:p w14:paraId="122490D0" w14:textId="77777777" w:rsidR="001E4100" w:rsidRDefault="001E4100">
      <w:pPr>
        <w:jc w:val="both"/>
        <w:rPr>
          <w:b/>
        </w:rPr>
      </w:pPr>
    </w:p>
    <w:p w14:paraId="21EC5F88" w14:textId="0419A7C5" w:rsidR="009E579F" w:rsidRDefault="009E579F">
      <w:pPr>
        <w:jc w:val="both"/>
        <w:rPr>
          <w:b/>
        </w:rPr>
      </w:pPr>
    </w:p>
    <w:p w14:paraId="4A100D9C" w14:textId="64F4EAC9" w:rsidR="002F11D1" w:rsidRDefault="002F11D1">
      <w:pPr>
        <w:jc w:val="both"/>
      </w:pPr>
      <w:r w:rsidRPr="00092353">
        <w:t>Taxpayers a</w:t>
      </w:r>
      <w:r w:rsidR="00092353" w:rsidRPr="00092353">
        <w:t>ttendi</w:t>
      </w:r>
      <w:r w:rsidRPr="00092353">
        <w:t>ng the meeting shall have a right to be heard</w:t>
      </w:r>
      <w:r w:rsidR="009949E2">
        <w:t xml:space="preserve">.  The </w:t>
      </w:r>
      <w:r>
        <w:t>additi</w:t>
      </w:r>
      <w:r w:rsidR="00EB69A1">
        <w:t>onal appropriation</w:t>
      </w:r>
      <w:r>
        <w:t xml:space="preserve"> as finally made will be referred to the Department o</w:t>
      </w:r>
      <w:r w:rsidR="00C51795">
        <w:t>f Loca</w:t>
      </w:r>
      <w:r w:rsidR="009539F2">
        <w:t>l Government Finance (DLGF</w:t>
      </w:r>
      <w:r w:rsidR="00C51795">
        <w:t xml:space="preserve">).  </w:t>
      </w:r>
      <w:r w:rsidR="00DC1348">
        <w:t>The DLGF will make a written determination as to the sufficiency of funds to support the appropriations within fifteen (15) days of receipt of a Certified Copy of the action taken.</w:t>
      </w:r>
    </w:p>
    <w:p w14:paraId="396A50E0" w14:textId="77777777" w:rsidR="00092353" w:rsidRDefault="00092353">
      <w:pPr>
        <w:jc w:val="both"/>
      </w:pPr>
    </w:p>
    <w:p w14:paraId="097ACCE3" w14:textId="6704FED8" w:rsidR="002F11D1" w:rsidRDefault="005500D8" w:rsidP="009019B8">
      <w:pPr>
        <w:ind w:right="306"/>
        <w:jc w:val="both"/>
      </w:pPr>
      <w:r w:rsidRPr="00092353">
        <w:t>Dated:</w:t>
      </w:r>
      <w:r w:rsidR="00092353" w:rsidRPr="00092353">
        <w:t xml:space="preserve"> </w:t>
      </w:r>
      <w:r w:rsidR="00615F85">
        <w:t>0</w:t>
      </w:r>
      <w:r w:rsidR="006159EB">
        <w:t>4-</w:t>
      </w:r>
      <w:r w:rsidR="00C87B96">
        <w:t>13</w:t>
      </w:r>
      <w:r w:rsidR="00615F85">
        <w:t>-202</w:t>
      </w:r>
      <w:r w:rsidR="00E26F07">
        <w:t>6</w:t>
      </w:r>
      <w:r w:rsidRPr="00092353">
        <w:t xml:space="preserve"> </w:t>
      </w:r>
      <w:r w:rsidR="008C6F96" w:rsidRPr="00092353">
        <w:tab/>
      </w:r>
      <w:r w:rsidR="008C6F96" w:rsidRPr="00092353">
        <w:tab/>
      </w:r>
      <w:r w:rsidR="002F11D1" w:rsidRPr="00092353">
        <w:tab/>
      </w:r>
      <w:r w:rsidR="002F11D1" w:rsidRPr="00092353">
        <w:tab/>
      </w:r>
      <w:r w:rsidR="00092353">
        <w:tab/>
      </w:r>
      <w:r w:rsidR="00C46B9F">
        <w:t>Noelle M. Conyer</w:t>
      </w:r>
      <w:r w:rsidR="002F11D1" w:rsidRPr="00092353">
        <w:t>, Clerk-Treasurer</w:t>
      </w:r>
    </w:p>
    <w:p w14:paraId="54BCB658" w14:textId="77777777" w:rsidR="00CA6FC0" w:rsidRDefault="00CA6FC0">
      <w:pPr>
        <w:jc w:val="both"/>
      </w:pPr>
    </w:p>
    <w:p w14:paraId="3A464E45" w14:textId="77777777" w:rsidR="001116BA" w:rsidRDefault="001116BA" w:rsidP="00F7268E"/>
    <w:p w14:paraId="3635839C" w14:textId="77777777" w:rsidR="001116BA" w:rsidRDefault="001116BA" w:rsidP="00F7268E"/>
    <w:p w14:paraId="3E06C9A5" w14:textId="77777777" w:rsidR="001116BA" w:rsidRDefault="001116BA" w:rsidP="00F7268E"/>
    <w:p w14:paraId="25728DD8" w14:textId="77777777" w:rsidR="001116BA" w:rsidRDefault="001116BA" w:rsidP="00F7268E"/>
    <w:p w14:paraId="36B85536" w14:textId="77777777" w:rsidR="001116BA" w:rsidRDefault="001116BA" w:rsidP="00F7268E"/>
    <w:p w14:paraId="58A9C5DE" w14:textId="77777777" w:rsidR="001116BA" w:rsidRDefault="001116BA" w:rsidP="00F7268E"/>
    <w:p w14:paraId="0418B9E8" w14:textId="77777777" w:rsidR="001116BA" w:rsidRDefault="001116BA" w:rsidP="00F7268E"/>
    <w:p w14:paraId="14C84808" w14:textId="62800B02" w:rsidR="00A87F30" w:rsidRDefault="00A87F30">
      <w:pPr>
        <w:jc w:val="both"/>
      </w:pPr>
    </w:p>
    <w:p w14:paraId="1595AEA8" w14:textId="77777777" w:rsidR="002B531C" w:rsidRPr="001B6D54" w:rsidRDefault="002B531C" w:rsidP="00A87F30"/>
    <w:sectPr w:rsidR="002B531C" w:rsidRPr="001B6D54" w:rsidSect="009C5EC7">
      <w:pgSz w:w="12240" w:h="15840"/>
      <w:pgMar w:top="720" w:right="172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A3"/>
    <w:rsid w:val="000046F8"/>
    <w:rsid w:val="000402D2"/>
    <w:rsid w:val="00047DDC"/>
    <w:rsid w:val="00051762"/>
    <w:rsid w:val="00080013"/>
    <w:rsid w:val="00080434"/>
    <w:rsid w:val="00083AA1"/>
    <w:rsid w:val="00092353"/>
    <w:rsid w:val="000B098D"/>
    <w:rsid w:val="000E44E4"/>
    <w:rsid w:val="001056CA"/>
    <w:rsid w:val="00107B05"/>
    <w:rsid w:val="001116BA"/>
    <w:rsid w:val="001251C7"/>
    <w:rsid w:val="001558A0"/>
    <w:rsid w:val="001A4AC5"/>
    <w:rsid w:val="001D6647"/>
    <w:rsid w:val="001E4100"/>
    <w:rsid w:val="001F7B2A"/>
    <w:rsid w:val="002228F1"/>
    <w:rsid w:val="00297B28"/>
    <w:rsid w:val="002B531C"/>
    <w:rsid w:val="002D1EA5"/>
    <w:rsid w:val="002D3CE3"/>
    <w:rsid w:val="002D5A17"/>
    <w:rsid w:val="002F11D1"/>
    <w:rsid w:val="002F56A6"/>
    <w:rsid w:val="00320788"/>
    <w:rsid w:val="003267DC"/>
    <w:rsid w:val="00335A81"/>
    <w:rsid w:val="00335B90"/>
    <w:rsid w:val="00345E11"/>
    <w:rsid w:val="0035288C"/>
    <w:rsid w:val="00356F92"/>
    <w:rsid w:val="00365930"/>
    <w:rsid w:val="003717F2"/>
    <w:rsid w:val="00372609"/>
    <w:rsid w:val="0039440C"/>
    <w:rsid w:val="003A00A3"/>
    <w:rsid w:val="004140DC"/>
    <w:rsid w:val="004738E9"/>
    <w:rsid w:val="00490953"/>
    <w:rsid w:val="004A52F4"/>
    <w:rsid w:val="004D1E0F"/>
    <w:rsid w:val="005500D8"/>
    <w:rsid w:val="00564F17"/>
    <w:rsid w:val="005E772E"/>
    <w:rsid w:val="006159EB"/>
    <w:rsid w:val="00615F85"/>
    <w:rsid w:val="00672A2D"/>
    <w:rsid w:val="006759ED"/>
    <w:rsid w:val="00684669"/>
    <w:rsid w:val="00696CA2"/>
    <w:rsid w:val="00706AA8"/>
    <w:rsid w:val="00735307"/>
    <w:rsid w:val="007753DA"/>
    <w:rsid w:val="007902B4"/>
    <w:rsid w:val="00793278"/>
    <w:rsid w:val="00797241"/>
    <w:rsid w:val="00806196"/>
    <w:rsid w:val="00836D5F"/>
    <w:rsid w:val="00837327"/>
    <w:rsid w:val="00844B42"/>
    <w:rsid w:val="00846AC1"/>
    <w:rsid w:val="00852216"/>
    <w:rsid w:val="00856A86"/>
    <w:rsid w:val="00857368"/>
    <w:rsid w:val="00872420"/>
    <w:rsid w:val="00887ECF"/>
    <w:rsid w:val="00894784"/>
    <w:rsid w:val="008C6F96"/>
    <w:rsid w:val="009019B8"/>
    <w:rsid w:val="00923D0C"/>
    <w:rsid w:val="009539F2"/>
    <w:rsid w:val="00956E4B"/>
    <w:rsid w:val="009949E2"/>
    <w:rsid w:val="009C5EC7"/>
    <w:rsid w:val="009C6269"/>
    <w:rsid w:val="009E579F"/>
    <w:rsid w:val="00A3185D"/>
    <w:rsid w:val="00A6393D"/>
    <w:rsid w:val="00A76953"/>
    <w:rsid w:val="00A85970"/>
    <w:rsid w:val="00A87F30"/>
    <w:rsid w:val="00B06339"/>
    <w:rsid w:val="00B15A22"/>
    <w:rsid w:val="00BD4312"/>
    <w:rsid w:val="00C10F8C"/>
    <w:rsid w:val="00C46B9F"/>
    <w:rsid w:val="00C51795"/>
    <w:rsid w:val="00C66DDF"/>
    <w:rsid w:val="00C87B96"/>
    <w:rsid w:val="00C96FCB"/>
    <w:rsid w:val="00CA6FC0"/>
    <w:rsid w:val="00CB03A7"/>
    <w:rsid w:val="00CB109D"/>
    <w:rsid w:val="00CC6581"/>
    <w:rsid w:val="00CC7583"/>
    <w:rsid w:val="00D350B9"/>
    <w:rsid w:val="00D473D7"/>
    <w:rsid w:val="00DA4A58"/>
    <w:rsid w:val="00DC1348"/>
    <w:rsid w:val="00E02AF4"/>
    <w:rsid w:val="00E164D5"/>
    <w:rsid w:val="00E26F07"/>
    <w:rsid w:val="00E656DA"/>
    <w:rsid w:val="00EB69A1"/>
    <w:rsid w:val="00F10445"/>
    <w:rsid w:val="00F134D0"/>
    <w:rsid w:val="00F7268E"/>
    <w:rsid w:val="00F8328D"/>
    <w:rsid w:val="00F86025"/>
    <w:rsid w:val="00F90602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64F4C"/>
  <w15:chartTrackingRefBased/>
  <w15:docId w15:val="{81B05567-151F-4A63-8D88-322981AC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53"/>
    <w:pPr>
      <w:keepNext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2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2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87F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6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TAXPAYERS OF PROPOSED</vt:lpstr>
    </vt:vector>
  </TitlesOfParts>
  <Company>Town of Ellettsville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TAXPAYERS OF PROPOSED</dc:title>
  <dc:subject/>
  <dc:creator>Sandra Hash</dc:creator>
  <cp:keywords/>
  <dc:description/>
  <cp:lastModifiedBy>Noelle Conyer</cp:lastModifiedBy>
  <cp:revision>3</cp:revision>
  <cp:lastPrinted>2026-04-13T12:50:00Z</cp:lastPrinted>
  <dcterms:created xsi:type="dcterms:W3CDTF">2026-04-09T21:56:00Z</dcterms:created>
  <dcterms:modified xsi:type="dcterms:W3CDTF">2026-04-13T12:50:00Z</dcterms:modified>
</cp:coreProperties>
</file>