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6435531E" w:rsidR="00740774" w:rsidRPr="00CB0EE1" w:rsidRDefault="00740774" w:rsidP="00EE13F3">
      <w:pPr>
        <w:widowControl w:val="0"/>
        <w:jc w:val="center"/>
        <w:rPr>
          <w:b/>
          <w:sz w:val="28"/>
          <w:szCs w:val="28"/>
          <w:u w:val="single"/>
        </w:rPr>
      </w:pPr>
      <w:r w:rsidRPr="00CB0EE1">
        <w:rPr>
          <w:b/>
          <w:sz w:val="28"/>
          <w:szCs w:val="28"/>
          <w:u w:val="single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0C9763E" w14:textId="57A552A6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r w:rsidR="00CB0EE1" w:rsidRPr="00F91C51">
        <w:rPr>
          <w:bCs/>
        </w:rPr>
        <w:t>given to</w:t>
      </w:r>
      <w:r w:rsidRPr="00F91C51">
        <w:rPr>
          <w:bCs/>
        </w:rPr>
        <w:t xml:space="preserve"> the taxpayers of </w:t>
      </w:r>
      <w:r w:rsidR="00CB0EE1">
        <w:rPr>
          <w:bCs/>
        </w:rPr>
        <w:t>City of Greenfield</w:t>
      </w:r>
      <w:r w:rsidRPr="00F91C51">
        <w:rPr>
          <w:bCs/>
        </w:rPr>
        <w:t xml:space="preserve">, </w:t>
      </w:r>
      <w:r w:rsidR="00CB0EE1">
        <w:rPr>
          <w:bCs/>
        </w:rPr>
        <w:t>Hancock</w:t>
      </w:r>
      <w:r w:rsidRPr="00F91C51">
        <w:rPr>
          <w:bCs/>
        </w:rPr>
        <w:t xml:space="preserve"> County,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6F82031C" w:rsidR="007E46A4" w:rsidRPr="00F91C51" w:rsidRDefault="00CB0EE1" w:rsidP="007E46A4">
      <w:pPr>
        <w:rPr>
          <w:bCs/>
        </w:rPr>
      </w:pPr>
      <w:r w:rsidRPr="00F91C51">
        <w:rPr>
          <w:bCs/>
        </w:rPr>
        <w:t>Indiana,</w:t>
      </w:r>
      <w:r w:rsidR="007E46A4" w:rsidRPr="00F91C51">
        <w:rPr>
          <w:bCs/>
        </w:rPr>
        <w:t xml:space="preserve"> that the proper legal officers will consider the following additional appropriations </w:t>
      </w:r>
      <w:proofErr w:type="gramStart"/>
      <w:r w:rsidR="007E46A4" w:rsidRPr="00F91C51">
        <w:rPr>
          <w:bCs/>
        </w:rPr>
        <w:t>in excess of</w:t>
      </w:r>
      <w:proofErr w:type="gramEnd"/>
      <w:r w:rsidR="007E46A4"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08D46198" w14:textId="77777777" w:rsidR="00CB0EE1" w:rsidRDefault="00CB0EE1" w:rsidP="007E46A4">
      <w:pPr>
        <w:rPr>
          <w:bCs/>
        </w:rPr>
      </w:pPr>
      <w:r>
        <w:rPr>
          <w:bCs/>
        </w:rPr>
        <w:t>City Hall, Council Chambers, 10 South State Street, Greenfield, Indiana 46140</w:t>
      </w:r>
      <w:r w:rsidR="007E46A4" w:rsidRPr="00F91C51">
        <w:rPr>
          <w:bCs/>
        </w:rPr>
        <w:t xml:space="preserve">, at </w:t>
      </w:r>
      <w:r>
        <w:rPr>
          <w:bCs/>
        </w:rPr>
        <w:t>7:00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</w:t>
      </w:r>
    </w:p>
    <w:p w14:paraId="52C66D61" w14:textId="77777777" w:rsidR="00CB0EE1" w:rsidRDefault="00CB0EE1" w:rsidP="007E46A4">
      <w:pPr>
        <w:rPr>
          <w:bCs/>
        </w:rPr>
      </w:pPr>
    </w:p>
    <w:p w14:paraId="62CB903A" w14:textId="56B0AC14" w:rsidR="007E46A4" w:rsidRPr="00F91C51" w:rsidRDefault="00E71A18" w:rsidP="007E46A4">
      <w:pPr>
        <w:rPr>
          <w:bCs/>
        </w:rPr>
      </w:pPr>
      <w:r w:rsidRPr="00F91C51">
        <w:rPr>
          <w:bCs/>
        </w:rPr>
        <w:t>the</w:t>
      </w:r>
      <w:r w:rsidR="00CB0EE1">
        <w:rPr>
          <w:bCs/>
        </w:rPr>
        <w:t xml:space="preserve"> 22</w:t>
      </w:r>
      <w:r w:rsidR="00CB0EE1" w:rsidRPr="00CB0EE1">
        <w:rPr>
          <w:bCs/>
          <w:vertAlign w:val="superscript"/>
        </w:rPr>
        <w:t>nd</w:t>
      </w:r>
      <w:r w:rsidR="00CB0EE1">
        <w:rPr>
          <w:bCs/>
        </w:rPr>
        <w:t xml:space="preserve"> </w:t>
      </w:r>
      <w:r w:rsidRPr="00F91C51">
        <w:rPr>
          <w:bCs/>
        </w:rPr>
        <w:t xml:space="preserve">day </w:t>
      </w:r>
      <w:r w:rsidR="00CB0EE1">
        <w:rPr>
          <w:bCs/>
        </w:rPr>
        <w:t>of April 22, 2026.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83BF582" w:rsidR="00B44831" w:rsidRPr="006C72EA" w:rsidRDefault="00B44831" w:rsidP="008B4FB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FC6333">
              <w:rPr>
                <w:b/>
                <w:bCs/>
                <w:snapToGrid w:val="0"/>
                <w:color w:val="000000"/>
              </w:rPr>
              <w:t xml:space="preserve">   </w:t>
            </w:r>
            <w:r w:rsidR="008B4FB2">
              <w:rPr>
                <w:b/>
                <w:bCs/>
                <w:snapToGrid w:val="0"/>
                <w:color w:val="000000"/>
              </w:rPr>
              <w:t xml:space="preserve">                                          </w:t>
            </w:r>
            <w:r w:rsidR="00FC6333">
              <w:rPr>
                <w:b/>
                <w:bCs/>
                <w:snapToGrid w:val="0"/>
                <w:color w:val="000000"/>
              </w:rPr>
              <w:t>General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0F39ED3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22F93F6A" w:rsidR="00B44831" w:rsidRPr="006C72EA" w:rsidRDefault="00FC633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Riley Park Pedestrian Bridge Replacement</w:t>
            </w:r>
          </w:p>
        </w:tc>
        <w:tc>
          <w:tcPr>
            <w:tcW w:w="1890" w:type="dxa"/>
          </w:tcPr>
          <w:p w14:paraId="5D83093E" w14:textId="6645A2F6" w:rsidR="00B44831" w:rsidRPr="006C72EA" w:rsidRDefault="008B4FB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1101003500.000</w:t>
            </w:r>
          </w:p>
        </w:tc>
        <w:tc>
          <w:tcPr>
            <w:tcW w:w="2070" w:type="dxa"/>
          </w:tcPr>
          <w:p w14:paraId="0706767B" w14:textId="4223A94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B4FB2">
              <w:rPr>
                <w:snapToGrid w:val="0"/>
                <w:color w:val="000000"/>
              </w:rPr>
              <w:t xml:space="preserve">   </w:t>
            </w:r>
            <w:r w:rsidR="00FC6333">
              <w:rPr>
                <w:snapToGrid w:val="0"/>
                <w:color w:val="000000"/>
              </w:rPr>
              <w:t>800,000.00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58EDFB9F" w14:textId="77777777" w:rsidTr="004F324F">
        <w:tc>
          <w:tcPr>
            <w:tcW w:w="2898" w:type="dxa"/>
          </w:tcPr>
          <w:p w14:paraId="27BE8E5C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12B86443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Park Department, purchase of Holtzclaw property </w:t>
            </w:r>
          </w:p>
        </w:tc>
        <w:tc>
          <w:tcPr>
            <w:tcW w:w="1890" w:type="dxa"/>
          </w:tcPr>
          <w:p w14:paraId="3D107505" w14:textId="76E76D84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1101003500.000</w:t>
            </w:r>
          </w:p>
        </w:tc>
        <w:tc>
          <w:tcPr>
            <w:tcW w:w="2070" w:type="dxa"/>
          </w:tcPr>
          <w:p w14:paraId="2D5FBC3C" w14:textId="6D21243D" w:rsidR="008B4FB2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855,000.00</w:t>
            </w:r>
          </w:p>
          <w:p w14:paraId="3B6626DF" w14:textId="7F674119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05F27BD5" w14:textId="77777777" w:rsidTr="004F324F">
        <w:tc>
          <w:tcPr>
            <w:tcW w:w="2898" w:type="dxa"/>
          </w:tcPr>
          <w:p w14:paraId="3CDAEEF5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61702C58" w14:textId="77777777" w:rsidTr="004F324F">
        <w:tc>
          <w:tcPr>
            <w:tcW w:w="2898" w:type="dxa"/>
          </w:tcPr>
          <w:p w14:paraId="42854FA7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63724F4D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Reimbursement of Greenfield RDC to purchase LabCorp Laboratories Inc property</w:t>
            </w:r>
          </w:p>
        </w:tc>
        <w:tc>
          <w:tcPr>
            <w:tcW w:w="1890" w:type="dxa"/>
          </w:tcPr>
          <w:p w14:paraId="2EF84A33" w14:textId="22C10166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1101003500.000</w:t>
            </w:r>
          </w:p>
        </w:tc>
        <w:tc>
          <w:tcPr>
            <w:tcW w:w="2070" w:type="dxa"/>
          </w:tcPr>
          <w:p w14:paraId="06435DBF" w14:textId="6BE89211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$1,800,000.00</w:t>
            </w:r>
          </w:p>
        </w:tc>
      </w:tr>
      <w:tr w:rsidR="008B4FB2" w:rsidRPr="00F91C51" w14:paraId="2BB38C19" w14:textId="77777777" w:rsidTr="004F324F">
        <w:tc>
          <w:tcPr>
            <w:tcW w:w="2898" w:type="dxa"/>
          </w:tcPr>
          <w:p w14:paraId="27622282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3CD03FBD" w14:textId="77777777" w:rsidTr="004F324F">
        <w:tc>
          <w:tcPr>
            <w:tcW w:w="2898" w:type="dxa"/>
          </w:tcPr>
          <w:p w14:paraId="221252AE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1CDAA318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Repayment to Greenfield Power and Light per Bill of Sale for land purchase from Covance </w:t>
            </w:r>
            <w:r w:rsidR="00511CA7">
              <w:rPr>
                <w:snapToGrid w:val="0"/>
                <w:color w:val="000000"/>
              </w:rPr>
              <w:t>by</w:t>
            </w:r>
            <w:r>
              <w:rPr>
                <w:snapToGrid w:val="0"/>
                <w:color w:val="000000"/>
              </w:rPr>
              <w:t xml:space="preserve"> </w:t>
            </w:r>
            <w:r w:rsidR="00E51C54">
              <w:rPr>
                <w:snapToGrid w:val="0"/>
                <w:color w:val="000000"/>
              </w:rPr>
              <w:t xml:space="preserve">conversation </w:t>
            </w:r>
            <w:proofErr w:type="gramStart"/>
            <w:r w:rsidR="00E51C54">
              <w:rPr>
                <w:snapToGrid w:val="0"/>
                <w:color w:val="000000"/>
              </w:rPr>
              <w:t xml:space="preserve">with </w:t>
            </w:r>
            <w:r>
              <w:rPr>
                <w:snapToGrid w:val="0"/>
                <w:color w:val="000000"/>
              </w:rPr>
              <w:t xml:space="preserve"> SOBA</w:t>
            </w:r>
            <w:proofErr w:type="gramEnd"/>
            <w:r>
              <w:rPr>
                <w:snapToGrid w:val="0"/>
                <w:color w:val="000000"/>
              </w:rPr>
              <w:t xml:space="preserve"> </w:t>
            </w:r>
            <w:r w:rsidR="005A5F51">
              <w:rPr>
                <w:snapToGrid w:val="0"/>
                <w:color w:val="000000"/>
              </w:rPr>
              <w:t xml:space="preserve">during 2025 Fiscal Audit </w:t>
            </w:r>
          </w:p>
        </w:tc>
        <w:tc>
          <w:tcPr>
            <w:tcW w:w="1890" w:type="dxa"/>
          </w:tcPr>
          <w:p w14:paraId="33058E24" w14:textId="633F061D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1101003500.000</w:t>
            </w:r>
          </w:p>
        </w:tc>
        <w:tc>
          <w:tcPr>
            <w:tcW w:w="2070" w:type="dxa"/>
          </w:tcPr>
          <w:p w14:paraId="772AB78B" w14:textId="17F60568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468,722.12</w:t>
            </w:r>
          </w:p>
        </w:tc>
      </w:tr>
      <w:tr w:rsidR="008B4FB2" w:rsidRPr="00F91C51" w14:paraId="13933563" w14:textId="77777777" w:rsidTr="004F324F">
        <w:tc>
          <w:tcPr>
            <w:tcW w:w="2898" w:type="dxa"/>
          </w:tcPr>
          <w:p w14:paraId="1C2A1366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7B016EE5" w14:textId="77777777" w:rsidTr="004F324F">
        <w:tc>
          <w:tcPr>
            <w:tcW w:w="2898" w:type="dxa"/>
          </w:tcPr>
          <w:p w14:paraId="1173E5A5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07FEAA15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City Hall Building Repairs</w:t>
            </w:r>
          </w:p>
        </w:tc>
        <w:tc>
          <w:tcPr>
            <w:tcW w:w="1890" w:type="dxa"/>
          </w:tcPr>
          <w:p w14:paraId="235B12E9" w14:textId="40BD8888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1101003500.000</w:t>
            </w:r>
          </w:p>
        </w:tc>
        <w:tc>
          <w:tcPr>
            <w:tcW w:w="2070" w:type="dxa"/>
          </w:tcPr>
          <w:p w14:paraId="77F13169" w14:textId="63BECA83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200,000.00</w:t>
            </w:r>
          </w:p>
        </w:tc>
      </w:tr>
      <w:tr w:rsidR="008B4FB2" w:rsidRPr="00F91C51" w14:paraId="0F687185" w14:textId="77777777" w:rsidTr="004F324F">
        <w:tc>
          <w:tcPr>
            <w:tcW w:w="2898" w:type="dxa"/>
          </w:tcPr>
          <w:p w14:paraId="01083ACF" w14:textId="69927715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10B58692" w14:textId="77777777" w:rsidTr="004F324F">
        <w:tc>
          <w:tcPr>
            <w:tcW w:w="2898" w:type="dxa"/>
          </w:tcPr>
          <w:p w14:paraId="34D7A6D0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194DC446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Paving of City Hall Parking Lot </w:t>
            </w:r>
          </w:p>
        </w:tc>
        <w:tc>
          <w:tcPr>
            <w:tcW w:w="1890" w:type="dxa"/>
          </w:tcPr>
          <w:p w14:paraId="0F629BE9" w14:textId="4D1EE021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1101003500.000</w:t>
            </w:r>
          </w:p>
        </w:tc>
        <w:tc>
          <w:tcPr>
            <w:tcW w:w="2070" w:type="dxa"/>
          </w:tcPr>
          <w:p w14:paraId="5503E002" w14:textId="2802173D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  50,000.00</w:t>
            </w:r>
          </w:p>
        </w:tc>
      </w:tr>
      <w:tr w:rsidR="008B4FB2" w:rsidRPr="00F91C51" w14:paraId="6BCA053E" w14:textId="77777777" w:rsidTr="004F324F">
        <w:tc>
          <w:tcPr>
            <w:tcW w:w="2898" w:type="dxa"/>
          </w:tcPr>
          <w:p w14:paraId="1EF83A5A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0F739685" w14:textId="77777777" w:rsidTr="004F324F">
        <w:tc>
          <w:tcPr>
            <w:tcW w:w="2898" w:type="dxa"/>
          </w:tcPr>
          <w:p w14:paraId="4037FC68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07AFAE3E" w:rsidR="008B4FB2" w:rsidRPr="006C72EA" w:rsidRDefault="00C8157C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Well House and Rock Garden Project </w:t>
            </w:r>
          </w:p>
        </w:tc>
        <w:tc>
          <w:tcPr>
            <w:tcW w:w="1890" w:type="dxa"/>
          </w:tcPr>
          <w:p w14:paraId="735284A7" w14:textId="32903A50" w:rsidR="008B4FB2" w:rsidRPr="006C72EA" w:rsidRDefault="00C8157C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1101003311.000</w:t>
            </w:r>
          </w:p>
        </w:tc>
        <w:tc>
          <w:tcPr>
            <w:tcW w:w="2070" w:type="dxa"/>
          </w:tcPr>
          <w:p w14:paraId="3FB7F660" w14:textId="60F8E132" w:rsidR="008B4FB2" w:rsidRPr="006C72EA" w:rsidRDefault="00C8157C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  250,000.00</w:t>
            </w:r>
          </w:p>
        </w:tc>
      </w:tr>
      <w:tr w:rsidR="008B4FB2" w:rsidRPr="00F91C51" w14:paraId="5A03F1A9" w14:textId="77777777" w:rsidTr="004F324F">
        <w:tc>
          <w:tcPr>
            <w:tcW w:w="2898" w:type="dxa"/>
          </w:tcPr>
          <w:p w14:paraId="60623765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B4FB2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B4FB2" w:rsidRPr="006C72EA" w:rsidRDefault="008B4FB2" w:rsidP="008B4FB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9619ADF" w:rsidR="008B4FB2" w:rsidRPr="006C72EA" w:rsidRDefault="008B4FB2" w:rsidP="008B4FB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$4,</w:t>
            </w:r>
            <w:r w:rsidR="00C8157C">
              <w:rPr>
                <w:snapToGrid w:val="0"/>
                <w:color w:val="000000"/>
              </w:rPr>
              <w:t>420</w:t>
            </w:r>
            <w:r>
              <w:rPr>
                <w:snapToGrid w:val="0"/>
                <w:color w:val="000000"/>
              </w:rPr>
              <w:t>,722.12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58928F2" w:rsidR="00740774" w:rsidRPr="00B44831" w:rsidRDefault="00FC6333" w:rsidP="008B4FB2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Lori Elmore – Clerk-Treasurer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lastRenderedPageBreak/>
              <w:t>Date</w:t>
            </w:r>
          </w:p>
        </w:tc>
        <w:tc>
          <w:tcPr>
            <w:tcW w:w="5230" w:type="dxa"/>
          </w:tcPr>
          <w:p w14:paraId="08A823DE" w14:textId="26E80D89" w:rsidR="00740774" w:rsidRPr="00B44831" w:rsidRDefault="00FC6333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March 31</w:t>
            </w:r>
            <w:r w:rsidRPr="00FC6333">
              <w:rPr>
                <w:snapToGrid w:val="0"/>
                <w:color w:val="000000"/>
                <w:vertAlign w:val="superscript"/>
              </w:rPr>
              <w:t>st</w:t>
            </w:r>
            <w:r>
              <w:rPr>
                <w:snapToGrid w:val="0"/>
                <w:color w:val="000000"/>
              </w:rPr>
              <w:t>, 2026</w:t>
            </w:r>
          </w:p>
        </w:tc>
      </w:tr>
    </w:tbl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6B2F1" w14:textId="77777777" w:rsidR="00F0002A" w:rsidRDefault="00F0002A">
      <w:r>
        <w:separator/>
      </w:r>
    </w:p>
  </w:endnote>
  <w:endnote w:type="continuationSeparator" w:id="0">
    <w:p w14:paraId="00CC248E" w14:textId="77777777" w:rsidR="00F0002A" w:rsidRDefault="00F00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E6B66" w14:textId="77777777" w:rsidR="00F0002A" w:rsidRDefault="00F0002A">
      <w:r>
        <w:separator/>
      </w:r>
    </w:p>
  </w:footnote>
  <w:footnote w:type="continuationSeparator" w:id="0">
    <w:p w14:paraId="4C4F6A18" w14:textId="77777777" w:rsidR="00F0002A" w:rsidRDefault="00F00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1CA7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5F51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E4636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3A4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B4FB2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57C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0EE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1C54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333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AA0FD27F-D6B5-40FB-BBDA-CF469F2B2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210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Lori Elmore</dc:creator>
  <cp:keywords/>
  <cp:lastModifiedBy>Lori Elmore</cp:lastModifiedBy>
  <cp:revision>7</cp:revision>
  <dcterms:created xsi:type="dcterms:W3CDTF">2026-03-27T17:13:00Z</dcterms:created>
  <dcterms:modified xsi:type="dcterms:W3CDTF">2026-04-06T13:41:00Z</dcterms:modified>
</cp:coreProperties>
</file>