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C7F1A" w14:textId="079820F1" w:rsidR="00412DF5" w:rsidRPr="005F76E9" w:rsidRDefault="00412DF5" w:rsidP="00412DF5">
      <w:pPr>
        <w:jc w:val="center"/>
        <w:rPr>
          <w:sz w:val="24"/>
          <w:szCs w:val="24"/>
        </w:rPr>
      </w:pPr>
      <w:r w:rsidRPr="005F76E9">
        <w:rPr>
          <w:b/>
          <w:bCs/>
          <w:sz w:val="24"/>
          <w:szCs w:val="24"/>
        </w:rPr>
        <w:t>NOTICE OF PUBLIC HEARING CONCERNING ADDITIONAL APPROPRIATION</w:t>
      </w:r>
      <w:r w:rsidR="005F76E9" w:rsidRPr="005F76E9">
        <w:rPr>
          <w:b/>
          <w:bCs/>
          <w:sz w:val="24"/>
          <w:szCs w:val="24"/>
        </w:rPr>
        <w:t>S</w:t>
      </w:r>
      <w:r w:rsidRPr="005F76E9">
        <w:rPr>
          <w:b/>
          <w:bCs/>
          <w:sz w:val="24"/>
          <w:szCs w:val="24"/>
        </w:rPr>
        <w:t xml:space="preserve"> OF THE CITY OF GREENFIELD, INDIANA</w:t>
      </w:r>
    </w:p>
    <w:p w14:paraId="12E5A263" w14:textId="0E937A5F" w:rsidR="00412DF5" w:rsidRPr="005F76E9" w:rsidRDefault="00412DF5" w:rsidP="00412DF5">
      <w:pPr>
        <w:jc w:val="center"/>
        <w:rPr>
          <w:sz w:val="24"/>
          <w:szCs w:val="24"/>
        </w:rPr>
      </w:pPr>
    </w:p>
    <w:p w14:paraId="4ACA5026" w14:textId="2DA0AC33" w:rsidR="00412DF5" w:rsidRDefault="00412DF5" w:rsidP="00412DF5">
      <w:pPr>
        <w:jc w:val="both"/>
        <w:rPr>
          <w:sz w:val="24"/>
          <w:szCs w:val="24"/>
        </w:rPr>
      </w:pPr>
      <w:r w:rsidRPr="005F76E9">
        <w:rPr>
          <w:sz w:val="24"/>
          <w:szCs w:val="24"/>
        </w:rPr>
        <w:tab/>
        <w:t xml:space="preserve">The residents and taxpayers of the City of Greenfield, Indiana (the “City”) are hereby notified that the Common Council of the City will hold a public hearing at 7:00 p.m. on Wednesday, </w:t>
      </w:r>
      <w:r w:rsidR="00B54E0B">
        <w:rPr>
          <w:sz w:val="24"/>
          <w:szCs w:val="24"/>
        </w:rPr>
        <w:t>April 22nd</w:t>
      </w:r>
      <w:r w:rsidR="00F14D87">
        <w:rPr>
          <w:sz w:val="24"/>
          <w:szCs w:val="24"/>
        </w:rPr>
        <w:t>, 2026</w:t>
      </w:r>
      <w:r w:rsidRPr="005F76E9">
        <w:rPr>
          <w:sz w:val="24"/>
          <w:szCs w:val="24"/>
        </w:rPr>
        <w:t xml:space="preserve"> in the Richard J. Pasco Council Chamber, Room 127 located in the Keith McClarnon Government Center, 10 S. State Street, Greenfield, I</w:t>
      </w:r>
      <w:r w:rsidR="005F76E9" w:rsidRPr="005F76E9">
        <w:rPr>
          <w:sz w:val="24"/>
          <w:szCs w:val="24"/>
        </w:rPr>
        <w:t>ndiana</w:t>
      </w:r>
      <w:r w:rsidRPr="005F76E9">
        <w:rPr>
          <w:sz w:val="24"/>
          <w:szCs w:val="24"/>
        </w:rPr>
        <w:t xml:space="preserve"> 46140 on the matter of appropriating monies from</w:t>
      </w:r>
      <w:r w:rsidR="00F14D87">
        <w:rPr>
          <w:sz w:val="24"/>
          <w:szCs w:val="24"/>
        </w:rPr>
        <w:t xml:space="preserve"> the General Fund and transferring those monies to various line items within the City budget</w:t>
      </w:r>
      <w:r w:rsidRPr="005F76E9">
        <w:rPr>
          <w:sz w:val="24"/>
          <w:szCs w:val="24"/>
        </w:rPr>
        <w:t>. Such additional appropriation</w:t>
      </w:r>
      <w:r w:rsidR="005F76E9" w:rsidRPr="005F76E9">
        <w:rPr>
          <w:sz w:val="24"/>
          <w:szCs w:val="24"/>
        </w:rPr>
        <w:t>s</w:t>
      </w:r>
      <w:r w:rsidRPr="005F76E9">
        <w:rPr>
          <w:sz w:val="24"/>
          <w:szCs w:val="24"/>
        </w:rPr>
        <w:t xml:space="preserve"> shall be for the purpose of</w:t>
      </w:r>
      <w:r w:rsidR="00F14D87">
        <w:rPr>
          <w:sz w:val="24"/>
          <w:szCs w:val="24"/>
        </w:rPr>
        <w:t xml:space="preserve"> the payment of the replacement of two bridges within Riley Park</w:t>
      </w:r>
      <w:r w:rsidR="0039443E">
        <w:rPr>
          <w:sz w:val="24"/>
          <w:szCs w:val="24"/>
        </w:rPr>
        <w:t>;</w:t>
      </w:r>
      <w:r w:rsidR="00F14D87">
        <w:rPr>
          <w:sz w:val="24"/>
          <w:szCs w:val="24"/>
        </w:rPr>
        <w:t xml:space="preserve"> the purchase of real estate located at 871 E. Davis Rd., Greenfield, Indiana consisting of 54 acres more or less</w:t>
      </w:r>
      <w:r w:rsidR="0039443E">
        <w:rPr>
          <w:sz w:val="24"/>
          <w:szCs w:val="24"/>
        </w:rPr>
        <w:t>;</w:t>
      </w:r>
      <w:r w:rsidR="00F14D87">
        <w:rPr>
          <w:sz w:val="24"/>
          <w:szCs w:val="24"/>
        </w:rPr>
        <w:t xml:space="preserve"> reimbursement to the Greenfield Redevelopment Commission for the purchase of 26.188 acres located in the 2100 block of West Main Street, Greenfield, Indiana</w:t>
      </w:r>
      <w:r w:rsidR="0039443E">
        <w:rPr>
          <w:sz w:val="24"/>
          <w:szCs w:val="24"/>
        </w:rPr>
        <w:t>;</w:t>
      </w:r>
      <w:r w:rsidR="00F14D87">
        <w:rPr>
          <w:sz w:val="24"/>
          <w:szCs w:val="24"/>
        </w:rPr>
        <w:t xml:space="preserve"> repayment by the City to Greenfield Power and Light for the purchase of approximately 11.799 acres</w:t>
      </w:r>
      <w:r w:rsidR="0039443E">
        <w:rPr>
          <w:sz w:val="24"/>
          <w:szCs w:val="24"/>
        </w:rPr>
        <w:t>; City Hall building repairs, and paving of City Hall parking lot</w:t>
      </w:r>
      <w:r w:rsidRPr="005F76E9">
        <w:rPr>
          <w:sz w:val="24"/>
          <w:szCs w:val="24"/>
        </w:rPr>
        <w:t>. Said appropriation</w:t>
      </w:r>
      <w:r w:rsidR="005F76E9" w:rsidRPr="005F76E9">
        <w:rPr>
          <w:sz w:val="24"/>
          <w:szCs w:val="24"/>
        </w:rPr>
        <w:t>s</w:t>
      </w:r>
      <w:r w:rsidRPr="005F76E9">
        <w:rPr>
          <w:sz w:val="24"/>
          <w:szCs w:val="24"/>
        </w:rPr>
        <w:t xml:space="preserve"> </w:t>
      </w:r>
      <w:r w:rsidR="005F76E9" w:rsidRPr="005F76E9">
        <w:rPr>
          <w:sz w:val="24"/>
          <w:szCs w:val="24"/>
        </w:rPr>
        <w:t>are</w:t>
      </w:r>
      <w:r w:rsidRPr="005F76E9">
        <w:rPr>
          <w:sz w:val="24"/>
          <w:szCs w:val="24"/>
        </w:rPr>
        <w:t xml:space="preserve"> in addition to any appropriations provided for in the existing budget and tax levy. At said public hearing all persons shall have the right to appear and be heard on the necessity of said appropriation. Any individual who wishes to attend, observe, or participate in said public hearing and requires special </w:t>
      </w:r>
      <w:r w:rsidR="004D6AAB" w:rsidRPr="005F76E9">
        <w:rPr>
          <w:sz w:val="24"/>
          <w:szCs w:val="24"/>
        </w:rPr>
        <w:t>accommodation is</w:t>
      </w:r>
      <w:r w:rsidRPr="005F76E9">
        <w:rPr>
          <w:sz w:val="24"/>
          <w:szCs w:val="24"/>
        </w:rPr>
        <w:t xml:space="preserve"> requested to contact the Greenfield Clerk-Treasurer at 10 S. State Street, Greenfield, I</w:t>
      </w:r>
      <w:r w:rsidR="005F76E9" w:rsidRPr="005F76E9">
        <w:rPr>
          <w:sz w:val="24"/>
          <w:szCs w:val="24"/>
        </w:rPr>
        <w:t>ndiana 46140</w:t>
      </w:r>
      <w:r w:rsidRPr="005F76E9">
        <w:rPr>
          <w:sz w:val="24"/>
          <w:szCs w:val="24"/>
        </w:rPr>
        <w:t xml:space="preserve"> to request such </w:t>
      </w:r>
      <w:r w:rsidR="00B54E0B" w:rsidRPr="005F76E9">
        <w:rPr>
          <w:sz w:val="24"/>
          <w:szCs w:val="24"/>
        </w:rPr>
        <w:t>a</w:t>
      </w:r>
      <w:r w:rsidR="00B54E0B">
        <w:rPr>
          <w:sz w:val="24"/>
          <w:szCs w:val="24"/>
        </w:rPr>
        <w:t>ccommodation</w:t>
      </w:r>
      <w:r w:rsidR="004D6AAB">
        <w:rPr>
          <w:sz w:val="24"/>
          <w:szCs w:val="24"/>
        </w:rPr>
        <w:t>.</w:t>
      </w:r>
    </w:p>
    <w:p w14:paraId="421BDD0E" w14:textId="77777777" w:rsidR="009139A2" w:rsidRDefault="009139A2" w:rsidP="00412DF5">
      <w:pPr>
        <w:jc w:val="both"/>
        <w:rPr>
          <w:sz w:val="24"/>
          <w:szCs w:val="24"/>
        </w:rPr>
      </w:pPr>
    </w:p>
    <w:p w14:paraId="02B3BA5F" w14:textId="5D92B292" w:rsidR="009139A2" w:rsidRPr="005F76E9" w:rsidRDefault="009139A2" w:rsidP="00412DF5">
      <w:pPr>
        <w:jc w:val="both"/>
        <w:rPr>
          <w:sz w:val="24"/>
          <w:szCs w:val="24"/>
        </w:rPr>
      </w:pPr>
      <w:r w:rsidRPr="00834176">
        <w:rPr>
          <w:b/>
          <w:bCs/>
          <w:sz w:val="24"/>
          <w:szCs w:val="24"/>
        </w:rPr>
        <w:t>PLEASE NOTE:</w:t>
      </w:r>
      <w:r>
        <w:rPr>
          <w:sz w:val="24"/>
          <w:szCs w:val="24"/>
        </w:rPr>
        <w:t xml:space="preserve">  This public hearing is being </w:t>
      </w:r>
      <w:r w:rsidR="00834176">
        <w:rPr>
          <w:sz w:val="24"/>
          <w:szCs w:val="24"/>
        </w:rPr>
        <w:t>held6</w:t>
      </w:r>
      <w:r>
        <w:rPr>
          <w:sz w:val="24"/>
          <w:szCs w:val="24"/>
        </w:rPr>
        <w:t xml:space="preserve"> a second time to adhere to new guidelines introduced by the Department of Labor and Government Finance as of 1/1/2026 which I was not aware of when this ordinance was originally passed in February.</w:t>
      </w:r>
    </w:p>
    <w:p w14:paraId="000D14B4" w14:textId="10DFF55E" w:rsidR="00412DF5" w:rsidRPr="005F76E9" w:rsidRDefault="00412DF5" w:rsidP="00412DF5">
      <w:pPr>
        <w:jc w:val="both"/>
        <w:rPr>
          <w:sz w:val="24"/>
          <w:szCs w:val="24"/>
        </w:rPr>
      </w:pPr>
    </w:p>
    <w:p w14:paraId="7AD4BE8F" w14:textId="4AD45FEF" w:rsidR="00412DF5" w:rsidRPr="005F76E9" w:rsidRDefault="00412DF5" w:rsidP="00412DF5">
      <w:pPr>
        <w:jc w:val="both"/>
        <w:rPr>
          <w:sz w:val="24"/>
          <w:szCs w:val="24"/>
        </w:rPr>
      </w:pPr>
      <w:r w:rsidRPr="005F76E9">
        <w:rPr>
          <w:sz w:val="24"/>
          <w:szCs w:val="24"/>
        </w:rPr>
        <w:tab/>
        <w:t xml:space="preserve">Dated this </w:t>
      </w:r>
      <w:r w:rsidR="00B54E0B">
        <w:rPr>
          <w:sz w:val="24"/>
          <w:szCs w:val="24"/>
        </w:rPr>
        <w:t>4th</w:t>
      </w:r>
      <w:r w:rsidR="004E6558">
        <w:rPr>
          <w:sz w:val="24"/>
          <w:szCs w:val="24"/>
        </w:rPr>
        <w:t xml:space="preserve"> </w:t>
      </w:r>
      <w:r w:rsidRPr="005F76E9">
        <w:rPr>
          <w:sz w:val="24"/>
          <w:szCs w:val="24"/>
        </w:rPr>
        <w:t xml:space="preserve">day of </w:t>
      </w:r>
      <w:r w:rsidR="00B54E0B">
        <w:rPr>
          <w:sz w:val="24"/>
          <w:szCs w:val="24"/>
        </w:rPr>
        <w:t xml:space="preserve">April </w:t>
      </w:r>
      <w:r w:rsidRPr="005F76E9">
        <w:rPr>
          <w:sz w:val="24"/>
          <w:szCs w:val="24"/>
        </w:rPr>
        <w:t>202</w:t>
      </w:r>
      <w:r w:rsidR="00F14D87">
        <w:rPr>
          <w:sz w:val="24"/>
          <w:szCs w:val="24"/>
        </w:rPr>
        <w:t>6</w:t>
      </w:r>
      <w:r w:rsidRPr="005F76E9">
        <w:rPr>
          <w:sz w:val="24"/>
          <w:szCs w:val="24"/>
        </w:rPr>
        <w:t>.</w:t>
      </w:r>
    </w:p>
    <w:p w14:paraId="3950EA34" w14:textId="77777777" w:rsidR="00412DF5" w:rsidRPr="005F76E9" w:rsidRDefault="00412DF5" w:rsidP="00412DF5">
      <w:pPr>
        <w:jc w:val="both"/>
        <w:rPr>
          <w:sz w:val="24"/>
          <w:szCs w:val="24"/>
        </w:rPr>
      </w:pPr>
    </w:p>
    <w:p w14:paraId="529844A5" w14:textId="77777777" w:rsidR="00412DF5" w:rsidRPr="005F76E9" w:rsidRDefault="00412DF5" w:rsidP="00412DF5">
      <w:pPr>
        <w:jc w:val="both"/>
        <w:rPr>
          <w:sz w:val="24"/>
          <w:szCs w:val="24"/>
        </w:rPr>
      </w:pPr>
    </w:p>
    <w:p w14:paraId="3C20A9E2" w14:textId="7BED414F" w:rsidR="00412DF5" w:rsidRPr="005F76E9" w:rsidRDefault="00412DF5"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p>
    <w:p w14:paraId="1980282F" w14:textId="671CF633"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Lori Elmore, Clerk-Treasurer</w:t>
      </w:r>
    </w:p>
    <w:p w14:paraId="5E7EE99A" w14:textId="483D4CE5"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City of Greenfield, Indiana</w:t>
      </w:r>
    </w:p>
    <w:p w14:paraId="2853B524" w14:textId="35B39536"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10 S</w:t>
      </w:r>
      <w:r w:rsidR="004E6558">
        <w:rPr>
          <w:sz w:val="24"/>
          <w:szCs w:val="24"/>
        </w:rPr>
        <w:t>outh</w:t>
      </w:r>
      <w:r w:rsidRPr="005F76E9">
        <w:rPr>
          <w:sz w:val="24"/>
          <w:szCs w:val="24"/>
        </w:rPr>
        <w:t xml:space="preserve"> State S</w:t>
      </w:r>
      <w:r w:rsidR="004E6558">
        <w:rPr>
          <w:sz w:val="24"/>
          <w:szCs w:val="24"/>
        </w:rPr>
        <w:t>treet</w:t>
      </w:r>
    </w:p>
    <w:p w14:paraId="40C22B0D" w14:textId="0CD78AE0"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Greenfield, IN 46140</w:t>
      </w:r>
    </w:p>
    <w:sectPr w:rsidR="005F76E9" w:rsidRPr="005F7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F5"/>
    <w:rsid w:val="00334C3F"/>
    <w:rsid w:val="0039443E"/>
    <w:rsid w:val="00412DF5"/>
    <w:rsid w:val="004D6AAB"/>
    <w:rsid w:val="004E6558"/>
    <w:rsid w:val="005B3641"/>
    <w:rsid w:val="005E4636"/>
    <w:rsid w:val="005F76E9"/>
    <w:rsid w:val="00620974"/>
    <w:rsid w:val="006B3659"/>
    <w:rsid w:val="00834176"/>
    <w:rsid w:val="009139A2"/>
    <w:rsid w:val="00AA5837"/>
    <w:rsid w:val="00AC4608"/>
    <w:rsid w:val="00B54E0B"/>
    <w:rsid w:val="00C35477"/>
    <w:rsid w:val="00CE2F10"/>
    <w:rsid w:val="00F14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A244"/>
  <w15:chartTrackingRefBased/>
  <w15:docId w15:val="{10EF5567-D934-4427-A6D3-10D05EE7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Shepherd</dc:creator>
  <cp:keywords/>
  <dc:description/>
  <cp:lastModifiedBy>Lori Elmore</cp:lastModifiedBy>
  <cp:revision>7</cp:revision>
  <cp:lastPrinted>2026-02-05T16:12:00Z</cp:lastPrinted>
  <dcterms:created xsi:type="dcterms:W3CDTF">2026-01-19T19:05:00Z</dcterms:created>
  <dcterms:modified xsi:type="dcterms:W3CDTF">2026-03-27T17:42:00Z</dcterms:modified>
</cp:coreProperties>
</file>