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04DA6" w14:textId="77777777" w:rsidR="00AF6147" w:rsidRDefault="00AF6147" w:rsidP="00AF6147">
      <w:pPr>
        <w:widowControl w:val="0"/>
        <w:jc w:val="center"/>
        <w:rPr>
          <w:b/>
          <w:snapToGrid w:val="0"/>
          <w:color w:val="000000"/>
        </w:rPr>
      </w:pPr>
      <w:r w:rsidRPr="0020742E">
        <w:rPr>
          <w:b/>
          <w:snapToGrid w:val="0"/>
          <w:color w:val="000000"/>
        </w:rPr>
        <w:t>NOTICE TO TAXPAYERS OF ADDITIONAL APPROPRIATIONS</w:t>
      </w:r>
    </w:p>
    <w:p w14:paraId="709B196A" w14:textId="2DDA2B7B" w:rsidR="00DF44D5" w:rsidRPr="0020742E" w:rsidRDefault="00DE140E" w:rsidP="00AF6147">
      <w:pPr>
        <w:widowControl w:val="0"/>
        <w:jc w:val="center"/>
        <w:rPr>
          <w:snapToGrid w:val="0"/>
          <w:color w:val="000000"/>
        </w:rPr>
      </w:pPr>
      <w:r>
        <w:rPr>
          <w:b/>
          <w:snapToGrid w:val="0"/>
          <w:color w:val="000000"/>
        </w:rPr>
        <w:t>BATTLE GROUND TOWN</w:t>
      </w:r>
    </w:p>
    <w:p w14:paraId="54BFD742" w14:textId="77777777" w:rsidR="00AF6147" w:rsidRPr="0020742E" w:rsidRDefault="00AF6147" w:rsidP="00AF6147">
      <w:pPr>
        <w:widowControl w:val="0"/>
        <w:rPr>
          <w:snapToGrid w:val="0"/>
          <w:color w:val="000000"/>
        </w:rPr>
      </w:pPr>
    </w:p>
    <w:p w14:paraId="5EB1E5C7" w14:textId="52D32CD6" w:rsidR="00AF6147" w:rsidRDefault="00AF6147" w:rsidP="00AF6147">
      <w:pPr>
        <w:widowControl w:val="0"/>
        <w:rPr>
          <w:snapToGrid w:val="0"/>
          <w:color w:val="000000"/>
        </w:rPr>
      </w:pPr>
      <w:r w:rsidRPr="0020742E">
        <w:rPr>
          <w:snapToGrid w:val="0"/>
          <w:color w:val="000000"/>
        </w:rPr>
        <w:t xml:space="preserve">Notice is hereby given to the taxpayers of </w:t>
      </w:r>
      <w:r w:rsidR="00DE140E">
        <w:rPr>
          <w:snapToGrid w:val="0"/>
          <w:color w:val="000000"/>
        </w:rPr>
        <w:t>Battle Ground Town,</w:t>
      </w:r>
      <w:r>
        <w:rPr>
          <w:snapToGrid w:val="0"/>
          <w:color w:val="000000"/>
        </w:rPr>
        <w:t xml:space="preserve"> Tippecanoe </w:t>
      </w:r>
      <w:r w:rsidRPr="0020742E">
        <w:rPr>
          <w:snapToGrid w:val="0"/>
          <w:color w:val="000000"/>
        </w:rPr>
        <w:t>County, Indiana, that the proper legal officers will consider the following additional appropriations in excess of the budget for the current year at their regular meeting place</w:t>
      </w:r>
      <w:r w:rsidR="00DF44D5">
        <w:rPr>
          <w:snapToGrid w:val="0"/>
          <w:color w:val="000000"/>
        </w:rPr>
        <w:t xml:space="preserve">, </w:t>
      </w:r>
      <w:r w:rsidR="00DE140E">
        <w:rPr>
          <w:snapToGrid w:val="0"/>
          <w:color w:val="000000"/>
        </w:rPr>
        <w:t>Town Hall</w:t>
      </w:r>
      <w:r w:rsidR="00DF44D5">
        <w:rPr>
          <w:snapToGrid w:val="0"/>
          <w:color w:val="000000"/>
        </w:rPr>
        <w:t xml:space="preserve">, </w:t>
      </w:r>
      <w:r w:rsidR="00DE140E">
        <w:rPr>
          <w:snapToGrid w:val="0"/>
          <w:color w:val="000000"/>
        </w:rPr>
        <w:t>Battle Ground</w:t>
      </w:r>
      <w:r w:rsidRPr="0020742E">
        <w:rPr>
          <w:snapToGrid w:val="0"/>
          <w:color w:val="000000"/>
        </w:rPr>
        <w:t xml:space="preserve">, at </w:t>
      </w:r>
      <w:r w:rsidR="00DE140E">
        <w:rPr>
          <w:snapToGrid w:val="0"/>
          <w:color w:val="000000"/>
        </w:rPr>
        <w:t>6</w:t>
      </w:r>
      <w:r>
        <w:rPr>
          <w:snapToGrid w:val="0"/>
          <w:color w:val="000000"/>
        </w:rPr>
        <w:t xml:space="preserve">:00 PM on the </w:t>
      </w:r>
      <w:r w:rsidR="00DE140E">
        <w:rPr>
          <w:snapToGrid w:val="0"/>
          <w:color w:val="000000"/>
        </w:rPr>
        <w:t>13</w:t>
      </w:r>
      <w:r w:rsidR="00DE140E" w:rsidRPr="00DE140E">
        <w:rPr>
          <w:snapToGrid w:val="0"/>
          <w:color w:val="000000"/>
          <w:vertAlign w:val="superscript"/>
        </w:rPr>
        <w:t>th</w:t>
      </w:r>
      <w:r w:rsidR="00CB3463">
        <w:rPr>
          <w:snapToGrid w:val="0"/>
          <w:color w:val="000000"/>
        </w:rPr>
        <w:t xml:space="preserve"> d</w:t>
      </w:r>
      <w:r>
        <w:rPr>
          <w:snapToGrid w:val="0"/>
          <w:color w:val="000000"/>
        </w:rPr>
        <w:t xml:space="preserve">ay of </w:t>
      </w:r>
      <w:r w:rsidR="00DE140E">
        <w:rPr>
          <w:snapToGrid w:val="0"/>
          <w:color w:val="000000"/>
        </w:rPr>
        <w:t>April</w:t>
      </w:r>
      <w:r>
        <w:rPr>
          <w:snapToGrid w:val="0"/>
          <w:color w:val="000000"/>
        </w:rPr>
        <w:t xml:space="preserve"> 20</w:t>
      </w:r>
      <w:r w:rsidR="00CB3463">
        <w:rPr>
          <w:snapToGrid w:val="0"/>
          <w:color w:val="000000"/>
        </w:rPr>
        <w:t>2</w:t>
      </w:r>
      <w:r w:rsidR="00DE140E">
        <w:rPr>
          <w:snapToGrid w:val="0"/>
          <w:color w:val="000000"/>
        </w:rPr>
        <w:t>6</w:t>
      </w:r>
      <w:r>
        <w:rPr>
          <w:snapToGrid w:val="0"/>
          <w:color w:val="000000"/>
        </w:rPr>
        <w:t>.</w:t>
      </w:r>
    </w:p>
    <w:p w14:paraId="69C8E539" w14:textId="77777777" w:rsidR="00AF6147" w:rsidRPr="0020742E" w:rsidRDefault="00AF6147" w:rsidP="00AF6147">
      <w:pPr>
        <w:widowControl w:val="0"/>
        <w:rPr>
          <w:snapToGrid w:val="0"/>
          <w:color w:val="000000"/>
        </w:rPr>
      </w:pPr>
    </w:p>
    <w:p w14:paraId="75A590DD" w14:textId="6A4212B5" w:rsidR="00CB3463" w:rsidRDefault="00CB3463" w:rsidP="00CB3463">
      <w:pPr>
        <w:widowControl w:val="0"/>
        <w:tabs>
          <w:tab w:val="left" w:pos="5310"/>
          <w:tab w:val="decimal" w:pos="9180"/>
        </w:tabs>
        <w:rPr>
          <w:snapToGrid w:val="0"/>
          <w:color w:val="000000"/>
        </w:rPr>
      </w:pPr>
      <w:r>
        <w:rPr>
          <w:snapToGrid w:val="0"/>
          <w:color w:val="000000"/>
        </w:rPr>
        <w:t xml:space="preserve">Fund </w:t>
      </w:r>
      <w:r w:rsidR="00DE140E">
        <w:rPr>
          <w:snapToGrid w:val="0"/>
          <w:color w:val="000000"/>
        </w:rPr>
        <w:t>2222</w:t>
      </w:r>
      <w:r>
        <w:rPr>
          <w:snapToGrid w:val="0"/>
          <w:color w:val="000000"/>
        </w:rPr>
        <w:t xml:space="preserve"> </w:t>
      </w:r>
      <w:r w:rsidR="00DE140E">
        <w:rPr>
          <w:snapToGrid w:val="0"/>
          <w:color w:val="000000"/>
        </w:rPr>
        <w:t>Ordinance Violation</w:t>
      </w:r>
      <w:r>
        <w:rPr>
          <w:snapToGrid w:val="0"/>
          <w:color w:val="000000"/>
        </w:rPr>
        <w:t xml:space="preserve"> Fund</w:t>
      </w:r>
      <w:r>
        <w:rPr>
          <w:snapToGrid w:val="0"/>
          <w:color w:val="000000"/>
        </w:rPr>
        <w:tab/>
      </w:r>
      <w:r w:rsidR="00DE140E">
        <w:rPr>
          <w:snapToGrid w:val="0"/>
          <w:color w:val="000000"/>
        </w:rPr>
        <w:t>Education Expense</w:t>
      </w:r>
      <w:r>
        <w:rPr>
          <w:snapToGrid w:val="0"/>
          <w:color w:val="000000"/>
        </w:rPr>
        <w:tab/>
        <w:t>$</w:t>
      </w:r>
      <w:r w:rsidR="00DE140E">
        <w:rPr>
          <w:snapToGrid w:val="0"/>
          <w:color w:val="000000"/>
        </w:rPr>
        <w:t>5,300</w:t>
      </w:r>
    </w:p>
    <w:p w14:paraId="095BA28F" w14:textId="1714CA9C" w:rsidR="00DE140E" w:rsidRDefault="00DE140E" w:rsidP="00DE140E">
      <w:pPr>
        <w:widowControl w:val="0"/>
        <w:tabs>
          <w:tab w:val="left" w:pos="5310"/>
          <w:tab w:val="decimal" w:pos="9180"/>
        </w:tabs>
        <w:rPr>
          <w:snapToGrid w:val="0"/>
          <w:color w:val="000000"/>
        </w:rPr>
      </w:pPr>
      <w:r>
        <w:rPr>
          <w:snapToGrid w:val="0"/>
          <w:color w:val="000000"/>
        </w:rPr>
        <w:t xml:space="preserve">Fund </w:t>
      </w:r>
      <w:r>
        <w:rPr>
          <w:snapToGrid w:val="0"/>
          <w:color w:val="000000"/>
        </w:rPr>
        <w:t>2228</w:t>
      </w:r>
      <w:r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>Local Law Enforcement</w:t>
      </w:r>
      <w:r>
        <w:rPr>
          <w:snapToGrid w:val="0"/>
          <w:color w:val="000000"/>
        </w:rPr>
        <w:t xml:space="preserve"> Fund</w:t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>Continuing Education</w:t>
      </w:r>
      <w:r>
        <w:rPr>
          <w:snapToGrid w:val="0"/>
          <w:color w:val="000000"/>
        </w:rPr>
        <w:tab/>
        <w:t>$</w:t>
      </w:r>
      <w:r>
        <w:rPr>
          <w:snapToGrid w:val="0"/>
          <w:color w:val="000000"/>
        </w:rPr>
        <w:t>3,700</w:t>
      </w:r>
    </w:p>
    <w:p w14:paraId="55F2263F" w14:textId="437E0813" w:rsidR="00DE140E" w:rsidRDefault="00DE140E" w:rsidP="00DE140E">
      <w:pPr>
        <w:widowControl w:val="0"/>
        <w:tabs>
          <w:tab w:val="left" w:pos="5310"/>
          <w:tab w:val="decimal" w:pos="9180"/>
        </w:tabs>
        <w:rPr>
          <w:snapToGrid w:val="0"/>
          <w:color w:val="000000"/>
        </w:rPr>
      </w:pPr>
      <w:r>
        <w:rPr>
          <w:snapToGrid w:val="0"/>
          <w:color w:val="000000"/>
        </w:rPr>
        <w:t>Fund 2236 Rainy Day Fund</w:t>
      </w:r>
      <w:r>
        <w:rPr>
          <w:snapToGrid w:val="0"/>
          <w:color w:val="000000"/>
        </w:rPr>
        <w:tab/>
        <w:t>Capital</w:t>
      </w:r>
      <w:r>
        <w:rPr>
          <w:snapToGrid w:val="0"/>
          <w:color w:val="000000"/>
        </w:rPr>
        <w:tab/>
        <w:t>$357,250</w:t>
      </w:r>
    </w:p>
    <w:p w14:paraId="25B0AAA5" w14:textId="68E2C9CB" w:rsidR="00DE140E" w:rsidRDefault="00DE140E" w:rsidP="00DE140E">
      <w:pPr>
        <w:widowControl w:val="0"/>
        <w:tabs>
          <w:tab w:val="left" w:pos="5310"/>
          <w:tab w:val="decimal" w:pos="9180"/>
        </w:tabs>
        <w:rPr>
          <w:snapToGrid w:val="0"/>
          <w:color w:val="000000"/>
        </w:rPr>
      </w:pPr>
      <w:r>
        <w:rPr>
          <w:snapToGrid w:val="0"/>
          <w:color w:val="000000"/>
        </w:rPr>
        <w:t xml:space="preserve">Fund </w:t>
      </w:r>
      <w:r>
        <w:rPr>
          <w:snapToGrid w:val="0"/>
          <w:color w:val="000000"/>
        </w:rPr>
        <w:t>4436</w:t>
      </w:r>
      <w:r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>Economic Development Fund</w:t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>Capital</w:t>
      </w:r>
      <w:r>
        <w:rPr>
          <w:snapToGrid w:val="0"/>
          <w:color w:val="000000"/>
        </w:rPr>
        <w:tab/>
        <w:t>$</w:t>
      </w:r>
      <w:r>
        <w:rPr>
          <w:snapToGrid w:val="0"/>
          <w:color w:val="000000"/>
        </w:rPr>
        <w:t>523,000</w:t>
      </w:r>
    </w:p>
    <w:p w14:paraId="058F5363" w14:textId="16799EF0" w:rsidR="00DE140E" w:rsidRDefault="00DE140E" w:rsidP="00DE140E">
      <w:pPr>
        <w:widowControl w:val="0"/>
        <w:tabs>
          <w:tab w:val="left" w:pos="5310"/>
          <w:tab w:val="decimal" w:pos="9180"/>
        </w:tabs>
        <w:rPr>
          <w:snapToGrid w:val="0"/>
          <w:color w:val="000000"/>
        </w:rPr>
      </w:pPr>
      <w:r>
        <w:rPr>
          <w:snapToGrid w:val="0"/>
          <w:color w:val="000000"/>
        </w:rPr>
        <w:t xml:space="preserve">Fund </w:t>
      </w:r>
      <w:r>
        <w:rPr>
          <w:snapToGrid w:val="0"/>
          <w:color w:val="000000"/>
        </w:rPr>
        <w:t>6203 Sewage Maintenance Fund</w:t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>Capital</w:t>
      </w:r>
      <w:r>
        <w:rPr>
          <w:snapToGrid w:val="0"/>
          <w:color w:val="000000"/>
        </w:rPr>
        <w:tab/>
        <w:t>$</w:t>
      </w:r>
      <w:r>
        <w:rPr>
          <w:snapToGrid w:val="0"/>
          <w:color w:val="000000"/>
        </w:rPr>
        <w:t>435,390</w:t>
      </w:r>
    </w:p>
    <w:p w14:paraId="3B6193F9" w14:textId="7088BE9A" w:rsidR="00CB3463" w:rsidRDefault="00CB3463" w:rsidP="00AF6147">
      <w:pPr>
        <w:widowControl w:val="0"/>
        <w:rPr>
          <w:snapToGrid w:val="0"/>
          <w:color w:val="000000"/>
        </w:rPr>
      </w:pPr>
    </w:p>
    <w:p w14:paraId="12824CC2" w14:textId="1E804EF3" w:rsidR="00AF6147" w:rsidRPr="0020742E" w:rsidRDefault="00AF6147" w:rsidP="00AF6147">
      <w:pPr>
        <w:widowControl w:val="0"/>
        <w:rPr>
          <w:snapToGrid w:val="0"/>
          <w:color w:val="000000"/>
        </w:rPr>
      </w:pPr>
      <w:r w:rsidRPr="0020742E">
        <w:rPr>
          <w:snapToGrid w:val="0"/>
          <w:color w:val="000000"/>
        </w:rPr>
        <w:t>Taxpayers appearing at the meeting shall have a right to be heard. The additional appropriations as finally made will be referred to the Department of Local Government Finance (Department). The Department will make a written determination as to the sufficiency of funds to support the appropriations within fifteen (15) days of receipt of a Certified Copy of the action taken.</w:t>
      </w:r>
    </w:p>
    <w:p w14:paraId="2BC76207" w14:textId="77777777" w:rsidR="00AF6147" w:rsidRPr="0020742E" w:rsidRDefault="00AF6147" w:rsidP="00AF6147">
      <w:pPr>
        <w:widowControl w:val="0"/>
        <w:rPr>
          <w:snapToGrid w:val="0"/>
          <w:color w:val="000000"/>
        </w:rPr>
      </w:pPr>
    </w:p>
    <w:p w14:paraId="25011592" w14:textId="36AF97D1" w:rsidR="00AF6147" w:rsidRDefault="00DE140E" w:rsidP="00AF6147">
      <w:pPr>
        <w:widowControl w:val="0"/>
        <w:rPr>
          <w:snapToGrid w:val="0"/>
          <w:color w:val="000000"/>
        </w:rPr>
      </w:pPr>
      <w:r>
        <w:rPr>
          <w:snapToGrid w:val="0"/>
          <w:color w:val="000000"/>
        </w:rPr>
        <w:t>Battle Ground Town</w:t>
      </w:r>
    </w:p>
    <w:p w14:paraId="35A54A45" w14:textId="77777777" w:rsidR="005D04D9" w:rsidRDefault="005D04D9" w:rsidP="00AF6147"/>
    <w:sectPr w:rsidR="005D04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147"/>
    <w:rsid w:val="000E5337"/>
    <w:rsid w:val="0030545D"/>
    <w:rsid w:val="003B4EBD"/>
    <w:rsid w:val="004012AB"/>
    <w:rsid w:val="004A450D"/>
    <w:rsid w:val="005D04D9"/>
    <w:rsid w:val="005D3DD2"/>
    <w:rsid w:val="00600C8E"/>
    <w:rsid w:val="0063430D"/>
    <w:rsid w:val="00772BB6"/>
    <w:rsid w:val="00887FEE"/>
    <w:rsid w:val="00A34AC7"/>
    <w:rsid w:val="00AF03A4"/>
    <w:rsid w:val="00AF6147"/>
    <w:rsid w:val="00CB3463"/>
    <w:rsid w:val="00DE140E"/>
    <w:rsid w:val="00DF44D5"/>
    <w:rsid w:val="00E1601C"/>
    <w:rsid w:val="00EC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52F58"/>
  <w15:chartTrackingRefBased/>
  <w15:docId w15:val="{5C095E82-CB89-41DA-95E9-EADAB1C66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Jones</dc:creator>
  <cp:keywords/>
  <dc:description/>
  <cp:lastModifiedBy>Bill Jones</cp:lastModifiedBy>
  <cp:revision>2</cp:revision>
  <cp:lastPrinted>2019-05-07T21:32:00Z</cp:lastPrinted>
  <dcterms:created xsi:type="dcterms:W3CDTF">2026-03-23T18:38:00Z</dcterms:created>
  <dcterms:modified xsi:type="dcterms:W3CDTF">2026-03-23T18:38:00Z</dcterms:modified>
</cp:coreProperties>
</file>