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A11CF" w:rsidR="006B4165" w:rsidP="006B509D" w:rsidRDefault="006B4165" w14:paraId="608B200F" w14:textId="473DB5F6">
      <w:pPr>
        <w:pStyle w:val="atitle"/>
      </w:pPr>
      <w:r w:rsidRPr="006B4165">
        <w:t>NOTICE OF CONSOLIDATED PUBLIC HEARINGS BY THE</w:t>
      </w:r>
      <w:r w:rsidRPr="00CA11CF">
        <w:br/>
      </w:r>
      <w:r w:rsidRPr="006B4165">
        <w:t>BOARD OF SCHOOL TRUSTEES OF CARMEL CLAY SCHOOLS, HAMILTON COUNTY, INDIANA</w:t>
      </w:r>
    </w:p>
    <w:p w:rsidRPr="00CA11CF" w:rsidR="006B4165" w:rsidP="00F12193" w:rsidRDefault="006B4165" w14:paraId="63A9A62D" w14:textId="77777777">
      <w:pPr>
        <w:pStyle w:val="BodyTextFirstIndent"/>
      </w:pPr>
      <w:r w:rsidRPr="00CA11CF">
        <w:t xml:space="preserve">The citizens of the Carmel Clay Schools, Hamilton County, Indiana (the “School Corporation”), are hereby notified that the Board of School Trustees of the School Corporation (the “Board”), proposes to enter into negotiations with the Carmel Clay School Building Corporation, which is a non-profit school building corporation controlled by, and operating on behalf of, the School Corporation (the “Building Corporation”), for funding all or a portion of </w:t>
      </w:r>
      <w:bookmarkStart w:name="_Hlk205557746" w:id="0"/>
      <w:r w:rsidRPr="00CA11CF">
        <w:t>(</w:t>
      </w:r>
      <w:proofErr w:type="spellStart"/>
      <w:r w:rsidRPr="00CA11CF">
        <w:t>i</w:t>
      </w:r>
      <w:proofErr w:type="spellEnd"/>
      <w:r w:rsidRPr="00CA11CF">
        <w:t>) certain renovations and miscellaneous facility improvements at Clay Middle School, including without limitation improvements consisting of mid-cycle renovations throughout Clay Middle School, including without limitation replacement of and upgrades to mechanical systems, replacement of carpet and other finishes, and building envelope repairs and improvements; (ii) certain renovations and miscellaneous facility improvements at Forest Dale Elementary School, including without limitation the repair, replacement, and upgrade of mechanical systems; (iii) certain renovations and miscellaneous facility improvements at Carmel High School, including without limitation the modernization and repair of existing elevators; (iv) certain renovations and miscellaneous facility improvements at the Educational Services Center including without limitation repair, replacement, and upgrade of all or any portion of the HVAC systems and landscaping improvements; (v) technology improvement, equipping, and acquisition projects at one or more of the existing facilities operated by the School Corporation; (vi) acquisition of one or more buses to replace existing buses that have reached their useful life and supplementation of the existing buses and other vehicles used by the School Corporation; (vii) other miscellaneous renovations, facility repairs, improvements, equipping projects and acquisition projects throughout or serving the School Corporation; and (viii) all projects related to any of the projects described in any of the clauses (</w:t>
      </w:r>
      <w:proofErr w:type="spellStart"/>
      <w:r w:rsidRPr="00CA11CF">
        <w:t>i</w:t>
      </w:r>
      <w:proofErr w:type="spellEnd"/>
      <w:r w:rsidRPr="00CA11CF">
        <w:t>) through and including (vii) (clauses (</w:t>
      </w:r>
      <w:proofErr w:type="spellStart"/>
      <w:r w:rsidRPr="00CA11CF">
        <w:t>i</w:t>
      </w:r>
      <w:proofErr w:type="spellEnd"/>
      <w:r w:rsidRPr="00CA11CF">
        <w:t>) through and including (viii) collectively, the “2027 Project”)</w:t>
      </w:r>
      <w:bookmarkEnd w:id="0"/>
      <w:r w:rsidRPr="00CA11CF">
        <w:t>.</w:t>
      </w:r>
    </w:p>
    <w:p w:rsidRPr="00CA11CF" w:rsidR="006B4165" w:rsidP="00F12193" w:rsidRDefault="006B4165" w14:paraId="4E72362E" w14:textId="77777777">
      <w:pPr>
        <w:pStyle w:val="BodyTextFirstIndent"/>
      </w:pPr>
      <w:r w:rsidRPr="00CA11CF">
        <w:t>All or a portion of the 2027 Project will be financed by entering into a proposed lease and related addenda (collectively, the “Lease”) with the Building Corporation, which in turn will allow the Building Corporation to issue one or more series of first mortgage bonds (collectively, the “Bonds”) in an original aggregate principal amount not to exceed Fifty-</w:t>
      </w:r>
      <w:r>
        <w:t>F</w:t>
      </w:r>
      <w:r w:rsidRPr="00CA11CF">
        <w:t xml:space="preserve">ive Million Dollars ($55,000,000), for the purpose of procuring funds to pay for all or a portion of the costs of the 2027 Project and the costs associated therewith, including, but not limited to, the expenses in connection with or on account of the issuance of the Bonds.  The Bonds will have a term of no longer than twenty (20) years from the date they are </w:t>
      </w:r>
      <w:proofErr w:type="gramStart"/>
      <w:r w:rsidRPr="00CA11CF">
        <w:t>issued, and</w:t>
      </w:r>
      <w:proofErr w:type="gramEnd"/>
      <w:r w:rsidRPr="00CA11CF">
        <w:t xml:space="preserve"> will bear interest at a rate or </w:t>
      </w:r>
      <w:proofErr w:type="gramStart"/>
      <w:r w:rsidRPr="00CA11CF">
        <w:t>rates</w:t>
      </w:r>
      <w:proofErr w:type="gramEnd"/>
      <w:r w:rsidRPr="00CA11CF">
        <w:t xml:space="preserve"> not exceeding 6.0% per annum, the exact rate or rates to be determined by bidding or negotiation.</w:t>
      </w:r>
    </w:p>
    <w:p w:rsidRPr="00CA11CF" w:rsidR="00E32A88" w:rsidRDefault="00E32A88" w14:paraId="357D65C8" w14:textId="77777777">
      <w:pPr>
        <w:pStyle w:val="BodyTextFirstIndent"/>
      </w:pPr>
      <w:r w:rsidRPr="00CA11CF">
        <w:t>Pursuant to the Lease, the Building Corporation will do all or any portion of the following:</w:t>
      </w:r>
    </w:p>
    <w:p w:rsidRPr="00CA11CF" w:rsidR="004A46E2" w:rsidP="00A021A7" w:rsidRDefault="004A46E2" w14:paraId="2E408545" w14:textId="6E491E7B">
      <w:pPr>
        <w:pStyle w:val="List"/>
      </w:pPr>
      <w:r w:rsidRPr="00CA11CF">
        <w:t>acquire from the School Corporation all or any portion of any of the (a) existing Clay Middle School and its related outdoor facilities (the “Existing Facility”), and (b) the land upon which the existing Clay Middle School and its related outdoor facilities are, or will be, located (collectively, the “Premises”);</w:t>
      </w:r>
    </w:p>
    <w:p w:rsidRPr="00CA11CF" w:rsidR="006B4165" w:rsidRDefault="006B4165" w14:paraId="055267C4" w14:textId="77777777">
      <w:pPr>
        <w:pStyle w:val="List"/>
      </w:pPr>
      <w:r w:rsidRPr="00CA11CF">
        <w:t xml:space="preserve">undertake all or any portion of any of </w:t>
      </w:r>
      <w:r w:rsidRPr="006B4165">
        <w:rPr>
          <w:color w:val="000000"/>
        </w:rPr>
        <w:t xml:space="preserve">the </w:t>
      </w:r>
      <w:r w:rsidRPr="00CA11CF">
        <w:t xml:space="preserve">2027 </w:t>
      </w:r>
      <w:r w:rsidRPr="006B4165">
        <w:rPr>
          <w:color w:val="000000"/>
        </w:rPr>
        <w:t>Project, as directed by the School Corporation</w:t>
      </w:r>
      <w:r w:rsidRPr="00CA11CF">
        <w:t>; and</w:t>
      </w:r>
    </w:p>
    <w:p w:rsidRPr="00CA11CF" w:rsidR="006B4165" w:rsidP="0070621C" w:rsidRDefault="006B4165" w14:paraId="49FA11F0" w14:textId="617F90F9">
      <w:pPr>
        <w:pStyle w:val="List"/>
      </w:pPr>
      <w:r w:rsidRPr="00CA11CF">
        <w:lastRenderedPageBreak/>
        <w:t xml:space="preserve">lease all or any portion of the Premises for a term not to exceed twenty-two (22) years beginning on the date all or any portion of the Premises is acquired by the Building Corporation, payable in semiannual installments commencing no earlier than June 30 in the year immediately following the year in which the Lease is recorded, and thereafter on June 30 and December 31 of each year during the term of the Lease, with an annual lease rental not to exceed Ten Million Dollars ($10,000,000), which will be used to pay the principal and interest on the Bonds. </w:t>
      </w:r>
    </w:p>
    <w:p w:rsidRPr="00CA11CF" w:rsidR="00E32A88" w:rsidP="00357E5D" w:rsidRDefault="00E32A88" w14:paraId="06D21D61" w14:textId="77777777">
      <w:pPr>
        <w:pStyle w:val="BodyText"/>
        <w:ind w:firstLine="720"/>
      </w:pPr>
      <w:r w:rsidRPr="00CA11CF">
        <w:t>As addi</w:t>
      </w:r>
      <w:r w:rsidRPr="00CA11CF" w:rsidR="0082445D">
        <w:t>tional rental, the School Corporation</w:t>
      </w:r>
      <w:r w:rsidRPr="00CA11CF">
        <w:t xml:space="preserve"> will maintain insurance on that portion of the Premises which is subject to the Lease as required in the Lease and will pay all taxes and assessments against such property, as well as the cost of alterations and repairs, all rebate costs associated with the obligations issued by the Building Corporation, and all utility costs incurred in connection with such property.  </w:t>
      </w:r>
      <w:r w:rsidRPr="00CA11CF" w:rsidR="00357E5D">
        <w:t xml:space="preserve">Simultaneous with the issuance of each series of the </w:t>
      </w:r>
      <w:r w:rsidRPr="00CA11CF" w:rsidR="00AC0BC7">
        <w:t>Bonds</w:t>
      </w:r>
      <w:r w:rsidRPr="00CA11CF" w:rsidR="00357E5D">
        <w:t xml:space="preserve">, the annual lease rental will be reduced to an amount equal to an amount sufficient to pay the principal and interest due on all of the Bonds outstanding after the issuance of such </w:t>
      </w:r>
      <w:r w:rsidRPr="00CA11CF" w:rsidR="00AC0BC7">
        <w:t>Bonds</w:t>
      </w:r>
      <w:r w:rsidRPr="00CA11CF" w:rsidR="00357E5D">
        <w:t xml:space="preserve"> in each twelve-month period together with annual incidental costs as determined by the Building Corporation at the time of the issuance of each such series of the </w:t>
      </w:r>
      <w:r w:rsidRPr="00CA11CF" w:rsidR="00AC0BC7">
        <w:t>Bonds</w:t>
      </w:r>
      <w:r w:rsidRPr="00CA11CF" w:rsidR="00357E5D">
        <w:t>, payable in semiannual installments.  The Lease gives an option to the School Corporation to purchase that portion of the Premises which is subject to the Lease.</w:t>
      </w:r>
    </w:p>
    <w:p w:rsidRPr="00CA11CF" w:rsidR="006B4165" w:rsidP="00357E5D" w:rsidRDefault="006B4165" w14:paraId="5ECB9C11" w14:textId="77777777">
      <w:pPr>
        <w:pStyle w:val="BodyText"/>
        <w:ind w:firstLine="720"/>
      </w:pPr>
      <w:r w:rsidRPr="00CA11CF">
        <w:t xml:space="preserve">As described above, a portion of the proceeds of one or more series of the Bonds will be paid to the School Corporation as the acquisition price of </w:t>
      </w:r>
      <w:proofErr w:type="gramStart"/>
      <w:r w:rsidRPr="00CA11CF">
        <w:t>all of</w:t>
      </w:r>
      <w:proofErr w:type="gramEnd"/>
      <w:r w:rsidRPr="00CA11CF">
        <w:t xml:space="preserve"> the Premises which are subject to the Lease.  The School Corporation intends to use the money it receives from the Building Corporation from the proceeds of the Bonds to pay for a portion of the costs of the 2027 </w:t>
      </w:r>
      <w:r w:rsidRPr="006B4165">
        <w:rPr>
          <w:color w:val="000000"/>
        </w:rPr>
        <w:t>Project</w:t>
      </w:r>
      <w:r w:rsidRPr="00CA11CF">
        <w:t xml:space="preserve"> not paid by the Building Corporation.</w:t>
      </w:r>
    </w:p>
    <w:p w:rsidRPr="00CA11CF" w:rsidR="006B4165" w:rsidRDefault="006B4165" w14:paraId="1DEC3A28" w14:textId="77777777">
      <w:pPr>
        <w:pStyle w:val="BodyTextFirstIndent"/>
      </w:pPr>
      <w:r w:rsidRPr="00CA11CF">
        <w:t xml:space="preserve">The drawings, plans and specifications, including cost estimates, for the 2027 Project as well as a copy of the Lease, are currently available for inspection by the public on all business days during business hours, at the School Corporation’s Educational Services Center, located at 5201 East Main Street, Carmel, Indiana. </w:t>
      </w:r>
    </w:p>
    <w:p w:rsidRPr="00CA11CF" w:rsidR="006B4165" w:rsidP="00357E5D" w:rsidRDefault="006B4165" w14:paraId="77ADDBA8" w14:textId="1880E13D">
      <w:pPr>
        <w:pStyle w:val="BodyTextFirstIndent"/>
      </w:pPr>
      <w:r w:rsidRPr="00CA11CF">
        <w:t>Notice is hereby given by the undersigned that the Board will, on November 4, 2026, at 6:00 p.m. (local time), at the School Corporation’s Educational Services Center, located at 5201 East Main Street, Carmel, Indiana, conduct a public hearing (1) regarding the matter of appropriating the proceeds of the Bonds and investment earnings thereon in an aggregate amount not to exceed $</w:t>
      </w:r>
      <w:r w:rsidR="00F17184">
        <w:t>65</w:t>
      </w:r>
      <w:r w:rsidRPr="00CA11CF">
        <w:t xml:space="preserve">,000,000, and (2) upon the necessity for the execution of the Lease, and upon whether the lease rental provided for therein to be paid by the School Corporation to the Building Corporation is a fair and reasonable rental for that portion of the Premises which is subject to the Lease. All interested parties are entitled and encouraged to attend to present their testimony and ask any questions relative to all or any of the 2027 Project, the Lease or the Bonds.  </w:t>
      </w:r>
    </w:p>
    <w:p w:rsidRPr="00CA11CF" w:rsidR="00357E5D" w:rsidP="00357E5D" w:rsidRDefault="00357E5D" w14:paraId="4BA97CBF" w14:textId="77777777">
      <w:pPr>
        <w:pStyle w:val="BodyTextFirstIndent"/>
      </w:pPr>
      <w:r w:rsidRPr="00CA11CF">
        <w:t xml:space="preserve">Such hearing may be adjourned to a later date or dates, and subsequent to such hearing the Board may (1) either authorize the execution of such Lease as originally agreed upon, rescind the proposed Lease, or make modifications therein as may be agreed upon with the Building Corporation, but in no event may the rental exceed the amounts set forth in this notice, </w:t>
      </w:r>
      <w:r w:rsidRPr="00CA11CF" w:rsidR="00402637">
        <w:t xml:space="preserve">and </w:t>
      </w:r>
      <w:r w:rsidRPr="00CA11CF">
        <w:t>(</w:t>
      </w:r>
      <w:r w:rsidRPr="00CA11CF" w:rsidR="006C5D21">
        <w:t>2</w:t>
      </w:r>
      <w:r w:rsidRPr="00CA11CF">
        <w:t xml:space="preserve">) consider adoption of a resolution regarding the issue of appropriating the proceeds of the </w:t>
      </w:r>
      <w:r w:rsidRPr="00CA11CF" w:rsidR="00281D4D">
        <w:t>Bonds</w:t>
      </w:r>
      <w:r w:rsidRPr="00CA11CF" w:rsidR="00200E6D">
        <w:t xml:space="preserve"> </w:t>
      </w:r>
      <w:r w:rsidRPr="00CA11CF">
        <w:t>and the investment earnings thereon for the purposes described herein.</w:t>
      </w:r>
    </w:p>
    <w:p w:rsidRPr="00CA11CF" w:rsidR="004A46E2" w:rsidRDefault="004A46E2" w14:paraId="3F0D5731" w14:textId="44391B05">
      <w:pPr>
        <w:pStyle w:val="BodyTextFirstIndent"/>
      </w:pPr>
      <w:r w:rsidRPr="00CA11CF">
        <w:t xml:space="preserve">Dated the 19th day of </w:t>
      </w:r>
      <w:proofErr w:type="gramStart"/>
      <w:r w:rsidRPr="00CA11CF">
        <w:t>October,</w:t>
      </w:r>
      <w:proofErr w:type="gramEnd"/>
      <w:r w:rsidRPr="00CA11CF">
        <w:t xml:space="preserve"> 2026.</w:t>
      </w:r>
    </w:p>
    <w:tbl>
      <w:tblPr>
        <w:tblW w:w="0" w:type="auto"/>
        <w:tblLook w:val="0000" w:firstRow="0" w:lastRow="0" w:firstColumn="0" w:lastColumn="0" w:noHBand="0" w:noVBand="0"/>
      </w:tblPr>
      <w:tblGrid>
        <w:gridCol w:w="4546"/>
        <w:gridCol w:w="4814"/>
      </w:tblGrid>
      <w:tr w:rsidRPr="00CA11CF" w:rsidR="00E32A88" w14:paraId="4467320D" w14:textId="77777777">
        <w:tc>
          <w:tcPr>
            <w:tcW w:w="4668" w:type="dxa"/>
          </w:tcPr>
          <w:p w:rsidRPr="00CA11CF" w:rsidR="00E32A88" w:rsidRDefault="00E32A88" w14:paraId="2D6A575D" w14:textId="77777777"/>
        </w:tc>
        <w:tc>
          <w:tcPr>
            <w:tcW w:w="4908" w:type="dxa"/>
          </w:tcPr>
          <w:p w:rsidRPr="00CA11CF" w:rsidR="007F1761" w:rsidRDefault="0082445D" w14:paraId="63A66479" w14:textId="77777777">
            <w:r w:rsidRPr="00CA11CF">
              <w:t>CARMEL CLAY SCHOOLS, HAMILTON</w:t>
            </w:r>
          </w:p>
          <w:p w:rsidRPr="00CA11CF" w:rsidR="00E32A88" w:rsidRDefault="0082445D" w14:paraId="0169600F" w14:textId="77777777">
            <w:r w:rsidRPr="00CA11CF">
              <w:t>COUNTY, INDIANA</w:t>
            </w:r>
            <w:r w:rsidRPr="00CA11CF" w:rsidR="00200E6D">
              <w:t xml:space="preserve"> </w:t>
            </w:r>
          </w:p>
          <w:p w:rsidRPr="00CA11CF" w:rsidR="00200E6D" w:rsidRDefault="00200E6D" w14:paraId="4296DAB8" w14:textId="77777777"/>
          <w:p w:rsidRPr="00CA11CF" w:rsidR="00E32A88" w:rsidP="00203E3A" w:rsidRDefault="00203E3A" w14:paraId="30519252" w14:textId="77777777">
            <w:proofErr w:type="gramStart"/>
            <w:r w:rsidRPr="00CA11CF">
              <w:t xml:space="preserve">By:  </w:t>
            </w:r>
            <w:r w:rsidRPr="00CA11CF" w:rsidR="0082445D">
              <w:t>Secretary</w:t>
            </w:r>
            <w:proofErr w:type="gramEnd"/>
            <w:r w:rsidRPr="00CA11CF" w:rsidR="0082445D">
              <w:t>, Board of School Trustees</w:t>
            </w:r>
          </w:p>
        </w:tc>
      </w:tr>
    </w:tbl>
    <w:p w:rsidRPr="00CA11CF" w:rsidR="00E32A88" w:rsidRDefault="00E32A88" w14:paraId="45F7E388" w14:textId="77777777"/>
    <w:p w:rsidRPr="004A46E2" w:rsidR="004A46E2" w:rsidRDefault="004A46E2" w14:paraId="484167DC" w14:textId="3D61A3AC">
      <w:pPr>
        <w:pStyle w:val="atitle"/>
      </w:pPr>
      <w:r w:rsidRPr="004A46E2">
        <w:t xml:space="preserve">[TO BE PUBLISHED ONE (1) TIME IN THE </w:t>
      </w:r>
      <w:r w:rsidRPr="004A46E2">
        <w:rPr>
          <w:i/>
          <w:iCs/>
        </w:rPr>
        <w:t>HAMILTON COUNTY REPORTER</w:t>
      </w:r>
      <w:r w:rsidRPr="004A46E2">
        <w:t xml:space="preserve"> ON MONDAY, OCTOBER 19, 2026]</w:t>
      </w:r>
    </w:p>
    <w:p w:rsidRPr="00CA11CF" w:rsidR="008E07F7" w:rsidRDefault="008E07F7" w14:paraId="322063B6" w14:textId="77777777"/>
    <w:p w:rsidRPr="009C5BF5" w:rsidR="004A46E2" w:rsidP="004A46E2" w:rsidRDefault="004A46E2" w14:paraId="600E49B6" w14:textId="77777777">
      <w:pPr>
        <w:pStyle w:val="AJJQTitle"/>
        <w:rPr>
          <w:b w:val="0"/>
          <w:bCs/>
          <w:sz w:val="23"/>
          <w:szCs w:val="20"/>
        </w:rPr>
      </w:pPr>
      <w:r w:rsidRPr="009C5BF5">
        <w:rPr>
          <w:sz w:val="23"/>
          <w:szCs w:val="20"/>
        </w:rPr>
        <w:t>ADDITIONAL INFORMATION FOR THE GATEWAY SYSTEM REQUIREMENTS</w:t>
      </w:r>
    </w:p>
    <w:p w:rsidRPr="009C5BF5" w:rsidR="004A46E2" w:rsidP="004A46E2" w:rsidRDefault="004A46E2" w14:paraId="1F2EBB4A" w14:textId="6124447C">
      <w:pPr>
        <w:pStyle w:val="AJJQTitle"/>
        <w:rPr>
          <w:b w:val="0"/>
          <w:bCs/>
          <w:sz w:val="23"/>
          <w:szCs w:val="20"/>
        </w:rPr>
      </w:pPr>
      <w:r w:rsidRPr="009C5BF5">
        <w:rPr>
          <w:b w:val="0"/>
          <w:bCs/>
          <w:sz w:val="23"/>
          <w:szCs w:val="20"/>
        </w:rPr>
        <w:t xml:space="preserve">Fund Number: </w:t>
      </w:r>
      <w:r w:rsidRPr="000C65A6" w:rsidR="000C65A6">
        <w:rPr>
          <w:b w:val="0"/>
          <w:bCs/>
          <w:sz w:val="23"/>
          <w:szCs w:val="20"/>
        </w:rPr>
        <w:t>0702</w:t>
      </w:r>
    </w:p>
    <w:p w:rsidRPr="009C5BF5" w:rsidR="004A46E2" w:rsidP="004A46E2" w:rsidRDefault="004A46E2" w14:paraId="5ED3B623" w14:textId="245A551A">
      <w:pPr>
        <w:pStyle w:val="AJJQTitle"/>
        <w:rPr>
          <w:b w:val="0"/>
          <w:bCs/>
          <w:sz w:val="23"/>
          <w:szCs w:val="20"/>
        </w:rPr>
      </w:pPr>
      <w:r w:rsidRPr="009C5BF5">
        <w:rPr>
          <w:b w:val="0"/>
          <w:bCs/>
          <w:sz w:val="23"/>
          <w:szCs w:val="20"/>
        </w:rPr>
        <w:t xml:space="preserve">Fund Name: </w:t>
      </w:r>
      <w:r w:rsidRPr="000C65A6" w:rsidR="000C65A6">
        <w:rPr>
          <w:b w:val="0"/>
          <w:bCs/>
          <w:sz w:val="23"/>
          <w:szCs w:val="20"/>
        </w:rPr>
        <w:t>2027 FMB Construction Fund</w:t>
      </w:r>
    </w:p>
    <w:p w:rsidRPr="009C5BF5" w:rsidR="004A46E2" w:rsidP="004A46E2" w:rsidRDefault="004A46E2" w14:paraId="7AFF35A7" w14:textId="1258974E">
      <w:pPr>
        <w:pStyle w:val="AJJQTitle"/>
        <w:rPr>
          <w:b w:val="0"/>
          <w:bCs/>
          <w:sz w:val="23"/>
          <w:szCs w:val="20"/>
        </w:rPr>
      </w:pPr>
      <w:r w:rsidRPr="009C5BF5">
        <w:rPr>
          <w:b w:val="0"/>
          <w:bCs/>
          <w:sz w:val="23"/>
          <w:szCs w:val="20"/>
        </w:rPr>
        <w:t>Appropriation Amount: $</w:t>
      </w:r>
      <w:r w:rsidR="00F17184">
        <w:rPr>
          <w:b w:val="0"/>
          <w:bCs/>
          <w:sz w:val="23"/>
          <w:szCs w:val="20"/>
        </w:rPr>
        <w:t>65</w:t>
      </w:r>
      <w:r w:rsidRPr="009C5BF5">
        <w:rPr>
          <w:b w:val="0"/>
          <w:bCs/>
          <w:sz w:val="23"/>
          <w:szCs w:val="20"/>
        </w:rPr>
        <w:t>,000,000</w:t>
      </w:r>
    </w:p>
    <w:p w:rsidRPr="00CA11CF" w:rsidR="006246E5" w:rsidRDefault="006246E5" w14:paraId="1F9DF8EA" w14:textId="77777777"/>
    <w:p w:rsidRPr="00CA11CF" w:rsidR="006246E5" w:rsidRDefault="006246E5" w14:paraId="0A62DA8A" w14:textId="77777777"/>
    <w:p w:rsidRPr="00CA11CF" w:rsidR="006246E5" w:rsidRDefault="006246E5" w14:paraId="0D669616" w14:textId="77777777"/>
    <w:p w:rsidRPr="00CA11CF" w:rsidR="006246E5" w:rsidRDefault="006246E5" w14:paraId="33987514" w14:textId="77777777"/>
    <w:p w:rsidR="006246E5" w:rsidRDefault="006246E5" w14:paraId="7AD044BF" w14:textId="77777777"/>
    <w:p w:rsidR="006246E5" w:rsidRDefault="006246E5" w14:paraId="22EA5457" w14:textId="77777777"/>
    <w:p w:rsidR="006246E5" w:rsidRDefault="006246E5" w14:paraId="12B25850" w14:textId="77777777"/>
    <w:p w:rsidR="006246E5" w:rsidRDefault="006246E5" w14:paraId="5EF2AC35" w14:textId="77777777"/>
    <w:p w:rsidR="006246E5" w:rsidRDefault="006246E5" w14:paraId="1EC56178" w14:textId="77777777"/>
    <w:p w:rsidR="006246E5" w:rsidRDefault="006246E5" w14:paraId="153907DF" w14:textId="77777777"/>
    <w:p w:rsidR="006246E5" w:rsidRDefault="006246E5" w14:paraId="47EFB03B" w14:textId="77777777"/>
    <w:p w:rsidR="006246E5" w:rsidRDefault="006246E5" w14:paraId="5148A671" w14:textId="77777777"/>
    <w:p w:rsidR="006246E5" w:rsidRDefault="006246E5" w14:paraId="6B26232D" w14:textId="77777777"/>
    <w:p w:rsidR="006246E5" w:rsidRDefault="006246E5" w14:paraId="3120654B" w14:textId="77777777"/>
    <w:p w:rsidR="006246E5" w:rsidRDefault="006246E5" w14:paraId="42DAB01C" w14:textId="77777777"/>
    <w:p w:rsidR="006246E5" w:rsidRDefault="006246E5" w14:paraId="5AA2EF0C" w14:textId="77777777"/>
    <w:p w:rsidR="006246E5" w:rsidRDefault="006246E5" w14:paraId="37B98723" w14:textId="77777777"/>
    <w:p w:rsidR="006246E5" w:rsidRDefault="006246E5" w14:paraId="63821325" w14:textId="77777777"/>
    <w:p w:rsidR="006246E5" w:rsidRDefault="006246E5" w14:paraId="10254C95" w14:textId="77777777"/>
    <w:p w:rsidR="006246E5" w:rsidRDefault="006246E5" w14:paraId="01F7B751" w14:textId="77777777"/>
    <w:p w:rsidR="006246E5" w:rsidRDefault="006246E5" w14:paraId="174040F8" w14:textId="77777777"/>
    <w:p w:rsidR="006246E5" w:rsidRDefault="006246E5" w14:paraId="170939D3" w14:textId="77777777"/>
    <w:p w:rsidR="006246E5" w:rsidRDefault="006246E5" w14:paraId="57FC01F5" w14:textId="77777777"/>
    <w:p w:rsidR="006246E5" w:rsidRDefault="006246E5" w14:paraId="79E3F795" w14:textId="77777777"/>
    <w:p w:rsidR="006246E5" w:rsidRDefault="006246E5" w14:paraId="399DF854" w14:textId="77777777"/>
    <w:p w:rsidR="006246E5" w:rsidRDefault="006246E5" w14:paraId="7C4C8940" w14:textId="77777777"/>
    <w:p w:rsidR="006246E5" w:rsidRDefault="006246E5" w14:paraId="1F3A5B2E" w14:textId="77777777"/>
    <w:p w:rsidR="006246E5" w:rsidRDefault="006246E5" w14:paraId="1CC8C22A" w14:textId="77777777"/>
    <w:p w:rsidR="006246E5" w:rsidRDefault="006246E5" w14:paraId="5CCD7F8D" w14:textId="77777777"/>
    <w:p w:rsidR="006246E5" w:rsidRDefault="006246E5" w14:paraId="52A32A33" w14:textId="77777777"/>
    <w:p w:rsidRPr="008E07F7" w:rsidR="00711F4A" w:rsidP="008E07F7" w:rsidRDefault="00D70E92" w14:paraId="7808E0A9" w14:textId="0C0B08FC">
      <w:pPr>
        <w:jc w:val="left"/>
        <w:rPr>
          <w:sz w:val="14"/>
        </w:rPr>
      </w:pPr>
      <w:r>
        <w:rPr>
          <w:sz w:val="14"/>
        </w:rPr>
        <w:t xml:space="preserve">DMS </w:t>
      </w:r>
      <w:r w:rsidR="006B4165">
        <w:rPr>
          <w:sz w:val="14"/>
        </w:rPr>
        <w:t>56578082v</w:t>
      </w:r>
      <w:r w:rsidR="00F17184">
        <w:rPr>
          <w:sz w:val="14"/>
        </w:rPr>
        <w:t>3</w:t>
      </w:r>
    </w:p>
    <w:sectPr w:rsidRPr="008E07F7" w:rsidR="00711F4A" w:rsidSect="006246E5">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152" w:right="1440" w:bottom="1152"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24CB" w:rsidRDefault="00C924CB" w14:paraId="099BD2A5" w14:textId="77777777">
      <w:r>
        <w:separator/>
      </w:r>
    </w:p>
  </w:endnote>
  <w:endnote w:type="continuationSeparator" w:id="0">
    <w:p w:rsidR="00C924CB" w:rsidRDefault="00C924CB" w14:paraId="495974A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749" w:rsidRDefault="00DB7749" w14:paraId="35657E8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32A88" w:rsidRDefault="00E32A88" w14:paraId="17A2033D" w14:textId="77777777">
    <w:pPr>
      <w:pStyle w:val="Footer"/>
      <w:jc w:val="center"/>
      <w:rPr>
        <w:sz w:val="22"/>
        <w:szCs w:val="22"/>
      </w:rPr>
    </w:pPr>
    <w:r>
      <w:rPr>
        <w:rStyle w:val="PageNumber"/>
        <w:sz w:val="22"/>
        <w:szCs w:val="22"/>
      </w:rPr>
      <w:fldChar w:fldCharType="begin"/>
    </w:r>
    <w:r>
      <w:rPr>
        <w:rStyle w:val="PageNumber"/>
        <w:sz w:val="22"/>
        <w:szCs w:val="22"/>
      </w:rPr>
      <w:instrText xml:space="preserve"> PAGE </w:instrText>
    </w:r>
    <w:r>
      <w:rPr>
        <w:rStyle w:val="PageNumber"/>
        <w:sz w:val="22"/>
        <w:szCs w:val="22"/>
      </w:rPr>
      <w:fldChar w:fldCharType="separate"/>
    </w:r>
    <w:r w:rsidR="007F1761">
      <w:rPr>
        <w:rStyle w:val="PageNumber"/>
        <w:noProof/>
        <w:sz w:val="22"/>
        <w:szCs w:val="22"/>
      </w:rPr>
      <w:t>2</w:t>
    </w:r>
    <w:r>
      <w:rPr>
        <w:rStyle w:val="PageNumbe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749" w:rsidRDefault="00DB7749" w14:paraId="13C3EA3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24CB" w:rsidRDefault="00C924CB" w14:paraId="26B59FB1" w14:textId="77777777">
      <w:r>
        <w:separator/>
      </w:r>
    </w:p>
  </w:footnote>
  <w:footnote w:type="continuationSeparator" w:id="0">
    <w:p w:rsidR="00C924CB" w:rsidRDefault="00C924CB" w14:paraId="6B3E3D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749" w:rsidRDefault="00DB7749" w14:paraId="33E282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749" w:rsidRDefault="00DB7749" w14:paraId="4AD5862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749" w:rsidRDefault="00DB7749" w14:paraId="1BB3C3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0263BA"/>
    <w:lvl w:ilvl="0">
      <w:start w:val="1"/>
      <w:numFmt w:val="lowerLetter"/>
      <w:pStyle w:val="ListNumber2"/>
      <w:lvlText w:val="%1."/>
      <w:lvlJc w:val="left"/>
      <w:pPr>
        <w:tabs>
          <w:tab w:val="num" w:pos="1800"/>
        </w:tabs>
        <w:ind w:left="1800" w:hanging="360"/>
      </w:pPr>
      <w:rPr>
        <w:rFonts w:hint="default"/>
      </w:r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031731"/>
    <w:multiLevelType w:val="hybridMultilevel"/>
    <w:tmpl w:val="ACFE29E6"/>
    <w:lvl w:ilvl="0" w:tplc="826CDB04">
      <w:start w:val="1"/>
      <w:numFmt w:val="lowerLetter"/>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E690534"/>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56B5E87"/>
    <w:multiLevelType w:val="hybridMultilevel"/>
    <w:tmpl w:val="CF568AAA"/>
    <w:lvl w:ilvl="0" w:tplc="507E6D72">
      <w:start w:val="1"/>
      <w:numFmt w:val="decimal"/>
      <w:pStyle w:val="alistnumber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65525642"/>
    <w:lvl w:ilvl="0" w:tplc="476E9E24">
      <w:start w:val="1"/>
      <w:numFmt w:val="decimal"/>
      <w:pStyle w:val="ALIST1AT5"/>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923C47"/>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6" w15:restartNumberingAfterBreak="0">
    <w:nsid w:val="46F4315E"/>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F692DA2"/>
    <w:multiLevelType w:val="multilevel"/>
    <w:tmpl w:val="B5A04D1A"/>
    <w:lvl w:ilvl="0">
      <w:start w:val="1"/>
      <w:numFmt w:val="decimal"/>
      <w:pStyle w:val="ailistat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0B56777"/>
    <w:multiLevelType w:val="hybridMultilevel"/>
    <w:tmpl w:val="1D30FE14"/>
    <w:lvl w:ilvl="0" w:tplc="3386E9EC">
      <w:start w:val="1"/>
      <w:numFmt w:val="lowerRoman"/>
      <w:pStyle w:val="AJJQiList"/>
      <w:lvlText w:val="(%1)"/>
      <w:lvlJc w:val="left"/>
      <w:pPr>
        <w:tabs>
          <w:tab w:val="num" w:pos="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F480840"/>
    <w:multiLevelType w:val="hybridMultilevel"/>
    <w:tmpl w:val="E928302E"/>
    <w:lvl w:ilvl="0" w:tplc="DA94F260">
      <w:start w:val="1"/>
      <w:numFmt w:val="decimal"/>
      <w:pStyle w:val="alist1"/>
      <w:lvlText w:val="(%1)"/>
      <w:lvlJc w:val="left"/>
      <w:pPr>
        <w:tabs>
          <w:tab w:val="num" w:pos="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0E396A"/>
    <w:multiLevelType w:val="hybridMultilevel"/>
    <w:tmpl w:val="B688EEBA"/>
    <w:lvl w:ilvl="0" w:tplc="6DFE2AE4">
      <w:start w:val="1"/>
      <w:numFmt w:val="lowerLetter"/>
      <w:pStyle w:val="alista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D5C1940"/>
    <w:multiLevelType w:val="hybridMultilevel"/>
    <w:tmpl w:val="D94009F8"/>
    <w:lvl w:ilvl="0" w:tplc="654EDBCE">
      <w:start w:val="1"/>
      <w:numFmt w:val="decimal"/>
      <w:pStyle w:val="List"/>
      <w:lvlText w:val="(%1)"/>
      <w:lvlJc w:val="left"/>
      <w:pPr>
        <w:tabs>
          <w:tab w:val="num" w:pos="-3168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FE963F3"/>
    <w:multiLevelType w:val="hybridMultilevel"/>
    <w:tmpl w:val="471EA472"/>
    <w:lvl w:ilvl="0" w:tplc="D1008662">
      <w:start w:val="1"/>
      <w:numFmt w:val="upperLetter"/>
      <w:lvlText w:val="(%1)"/>
      <w:lvlJc w:val="left"/>
      <w:pPr>
        <w:tabs>
          <w:tab w:val="num" w:pos="-3168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8574710">
    <w:abstractNumId w:val="9"/>
  </w:num>
  <w:num w:numId="2" w16cid:durableId="540442159">
    <w:abstractNumId w:val="7"/>
  </w:num>
  <w:num w:numId="3" w16cid:durableId="1691836698">
    <w:abstractNumId w:val="6"/>
  </w:num>
  <w:num w:numId="4" w16cid:durableId="1557163276">
    <w:abstractNumId w:val="5"/>
  </w:num>
  <w:num w:numId="5" w16cid:durableId="289015993">
    <w:abstractNumId w:val="4"/>
  </w:num>
  <w:num w:numId="6" w16cid:durableId="294877179">
    <w:abstractNumId w:val="8"/>
  </w:num>
  <w:num w:numId="7" w16cid:durableId="1837113288">
    <w:abstractNumId w:val="3"/>
  </w:num>
  <w:num w:numId="8" w16cid:durableId="121310640">
    <w:abstractNumId w:val="2"/>
  </w:num>
  <w:num w:numId="9" w16cid:durableId="488402596">
    <w:abstractNumId w:val="1"/>
  </w:num>
  <w:num w:numId="10" w16cid:durableId="1274828280">
    <w:abstractNumId w:val="0"/>
  </w:num>
  <w:num w:numId="11" w16cid:durableId="120652281">
    <w:abstractNumId w:val="16"/>
  </w:num>
  <w:num w:numId="12" w16cid:durableId="698313052">
    <w:abstractNumId w:val="11"/>
  </w:num>
  <w:num w:numId="13" w16cid:durableId="1836728786">
    <w:abstractNumId w:val="15"/>
  </w:num>
  <w:num w:numId="14" w16cid:durableId="916749845">
    <w:abstractNumId w:val="14"/>
  </w:num>
  <w:num w:numId="15" w16cid:durableId="2087148650">
    <w:abstractNumId w:val="19"/>
  </w:num>
  <w:num w:numId="16" w16cid:durableId="304630804">
    <w:abstractNumId w:val="23"/>
  </w:num>
  <w:num w:numId="17" w16cid:durableId="1237007683">
    <w:abstractNumId w:val="13"/>
  </w:num>
  <w:num w:numId="18" w16cid:durableId="920025635">
    <w:abstractNumId w:val="12"/>
  </w:num>
  <w:num w:numId="19" w16cid:durableId="1509639936">
    <w:abstractNumId w:val="20"/>
  </w:num>
  <w:num w:numId="20" w16cid:durableId="1375959647">
    <w:abstractNumId w:val="18"/>
  </w:num>
  <w:num w:numId="21" w16cid:durableId="707485922">
    <w:abstractNumId w:val="10"/>
  </w:num>
  <w:num w:numId="22" w16cid:durableId="23484717">
    <w:abstractNumId w:val="21"/>
  </w:num>
  <w:num w:numId="23" w16cid:durableId="1287085594">
    <w:abstractNumId w:val="22"/>
  </w:num>
  <w:num w:numId="24" w16cid:durableId="253439017">
    <w:abstractNumId w:val="17"/>
  </w:num>
  <w:num w:numId="25" w16cid:durableId="8405046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3F8"/>
    <w:rsid w:val="00001525"/>
    <w:rsid w:val="00013454"/>
    <w:rsid w:val="00013528"/>
    <w:rsid w:val="000245CD"/>
    <w:rsid w:val="00030C5B"/>
    <w:rsid w:val="0003101C"/>
    <w:rsid w:val="00081630"/>
    <w:rsid w:val="00084041"/>
    <w:rsid w:val="0009606A"/>
    <w:rsid w:val="000A6B6F"/>
    <w:rsid w:val="000C65A6"/>
    <w:rsid w:val="000D09A8"/>
    <w:rsid w:val="000D4D92"/>
    <w:rsid w:val="000F4745"/>
    <w:rsid w:val="0011138C"/>
    <w:rsid w:val="00156BB5"/>
    <w:rsid w:val="001570A3"/>
    <w:rsid w:val="00172B39"/>
    <w:rsid w:val="00176002"/>
    <w:rsid w:val="00181631"/>
    <w:rsid w:val="001A1B04"/>
    <w:rsid w:val="001B7049"/>
    <w:rsid w:val="001B7989"/>
    <w:rsid w:val="001C3B89"/>
    <w:rsid w:val="001C4ED0"/>
    <w:rsid w:val="001E6DBD"/>
    <w:rsid w:val="00200E6D"/>
    <w:rsid w:val="00203E3A"/>
    <w:rsid w:val="00243A5B"/>
    <w:rsid w:val="00245110"/>
    <w:rsid w:val="002536B1"/>
    <w:rsid w:val="00275AA6"/>
    <w:rsid w:val="00281D4D"/>
    <w:rsid w:val="002A08C9"/>
    <w:rsid w:val="002A7652"/>
    <w:rsid w:val="002C04EE"/>
    <w:rsid w:val="002D048C"/>
    <w:rsid w:val="002E572C"/>
    <w:rsid w:val="00316FD6"/>
    <w:rsid w:val="003542FF"/>
    <w:rsid w:val="00357E5D"/>
    <w:rsid w:val="00364AD1"/>
    <w:rsid w:val="003669AD"/>
    <w:rsid w:val="00382B35"/>
    <w:rsid w:val="00382F8D"/>
    <w:rsid w:val="00387949"/>
    <w:rsid w:val="003A7D30"/>
    <w:rsid w:val="003C3FB2"/>
    <w:rsid w:val="003C6CC3"/>
    <w:rsid w:val="003E4DBA"/>
    <w:rsid w:val="003F31A9"/>
    <w:rsid w:val="003F6295"/>
    <w:rsid w:val="00402637"/>
    <w:rsid w:val="00404DB3"/>
    <w:rsid w:val="004108D5"/>
    <w:rsid w:val="0041660C"/>
    <w:rsid w:val="00436638"/>
    <w:rsid w:val="00440660"/>
    <w:rsid w:val="004509D4"/>
    <w:rsid w:val="0046079F"/>
    <w:rsid w:val="004844CF"/>
    <w:rsid w:val="004A46E2"/>
    <w:rsid w:val="004C787F"/>
    <w:rsid w:val="004E2386"/>
    <w:rsid w:val="004E7E9C"/>
    <w:rsid w:val="00503DDF"/>
    <w:rsid w:val="00514C62"/>
    <w:rsid w:val="00515CF9"/>
    <w:rsid w:val="00522BBD"/>
    <w:rsid w:val="0052435C"/>
    <w:rsid w:val="005361E4"/>
    <w:rsid w:val="0055216C"/>
    <w:rsid w:val="00572B55"/>
    <w:rsid w:val="00573010"/>
    <w:rsid w:val="00574542"/>
    <w:rsid w:val="005837CC"/>
    <w:rsid w:val="00594FD5"/>
    <w:rsid w:val="005A168F"/>
    <w:rsid w:val="005B02A0"/>
    <w:rsid w:val="005B395B"/>
    <w:rsid w:val="005D4B20"/>
    <w:rsid w:val="005F62B1"/>
    <w:rsid w:val="00611FCE"/>
    <w:rsid w:val="0062331B"/>
    <w:rsid w:val="006246E5"/>
    <w:rsid w:val="00633A46"/>
    <w:rsid w:val="0065773B"/>
    <w:rsid w:val="00661580"/>
    <w:rsid w:val="006B4165"/>
    <w:rsid w:val="006B509D"/>
    <w:rsid w:val="006C5D21"/>
    <w:rsid w:val="006D3BCE"/>
    <w:rsid w:val="006D494F"/>
    <w:rsid w:val="006D5028"/>
    <w:rsid w:val="0070621C"/>
    <w:rsid w:val="00711F4A"/>
    <w:rsid w:val="007242CF"/>
    <w:rsid w:val="00734B69"/>
    <w:rsid w:val="00741A38"/>
    <w:rsid w:val="00763CF4"/>
    <w:rsid w:val="007774C0"/>
    <w:rsid w:val="00780606"/>
    <w:rsid w:val="00780831"/>
    <w:rsid w:val="00780F35"/>
    <w:rsid w:val="00783AD8"/>
    <w:rsid w:val="007C29F4"/>
    <w:rsid w:val="007F1761"/>
    <w:rsid w:val="0082445D"/>
    <w:rsid w:val="0083569F"/>
    <w:rsid w:val="00875856"/>
    <w:rsid w:val="008A0A41"/>
    <w:rsid w:val="008D384D"/>
    <w:rsid w:val="008D4BBB"/>
    <w:rsid w:val="008E07F7"/>
    <w:rsid w:val="00900E2B"/>
    <w:rsid w:val="00904007"/>
    <w:rsid w:val="009147E0"/>
    <w:rsid w:val="009544F3"/>
    <w:rsid w:val="00955026"/>
    <w:rsid w:val="00973D56"/>
    <w:rsid w:val="00992D22"/>
    <w:rsid w:val="009C425C"/>
    <w:rsid w:val="009F54C9"/>
    <w:rsid w:val="00A021A7"/>
    <w:rsid w:val="00A040DE"/>
    <w:rsid w:val="00A20C9B"/>
    <w:rsid w:val="00A22D6A"/>
    <w:rsid w:val="00A53592"/>
    <w:rsid w:val="00A834F6"/>
    <w:rsid w:val="00A96521"/>
    <w:rsid w:val="00AB1C54"/>
    <w:rsid w:val="00AB52C2"/>
    <w:rsid w:val="00AC0BC7"/>
    <w:rsid w:val="00AC5D05"/>
    <w:rsid w:val="00B13752"/>
    <w:rsid w:val="00B27F02"/>
    <w:rsid w:val="00B3242D"/>
    <w:rsid w:val="00B374BF"/>
    <w:rsid w:val="00B63489"/>
    <w:rsid w:val="00BA24D0"/>
    <w:rsid w:val="00BB094E"/>
    <w:rsid w:val="00BB2143"/>
    <w:rsid w:val="00BD5295"/>
    <w:rsid w:val="00BE4E67"/>
    <w:rsid w:val="00BF5C29"/>
    <w:rsid w:val="00C04E0D"/>
    <w:rsid w:val="00C17624"/>
    <w:rsid w:val="00C473F8"/>
    <w:rsid w:val="00C568A1"/>
    <w:rsid w:val="00C85713"/>
    <w:rsid w:val="00C924CB"/>
    <w:rsid w:val="00CA11CF"/>
    <w:rsid w:val="00CD0930"/>
    <w:rsid w:val="00CD2DDA"/>
    <w:rsid w:val="00CF0760"/>
    <w:rsid w:val="00D165D3"/>
    <w:rsid w:val="00D16896"/>
    <w:rsid w:val="00D20229"/>
    <w:rsid w:val="00D4760B"/>
    <w:rsid w:val="00D566A9"/>
    <w:rsid w:val="00D70E92"/>
    <w:rsid w:val="00DA5C63"/>
    <w:rsid w:val="00DB7749"/>
    <w:rsid w:val="00E31718"/>
    <w:rsid w:val="00E32217"/>
    <w:rsid w:val="00E32A88"/>
    <w:rsid w:val="00E7360E"/>
    <w:rsid w:val="00E765CB"/>
    <w:rsid w:val="00EA0183"/>
    <w:rsid w:val="00EB7E6A"/>
    <w:rsid w:val="00EF2E10"/>
    <w:rsid w:val="00F12193"/>
    <w:rsid w:val="00F17184"/>
    <w:rsid w:val="00F25F02"/>
    <w:rsid w:val="00F31240"/>
    <w:rsid w:val="00F41885"/>
    <w:rsid w:val="00F430C8"/>
    <w:rsid w:val="00F43B17"/>
    <w:rsid w:val="00F444AC"/>
    <w:rsid w:val="00F518CF"/>
    <w:rsid w:val="00F74229"/>
    <w:rsid w:val="00F83572"/>
    <w:rsid w:val="00F93BBF"/>
    <w:rsid w:val="00FC1725"/>
    <w:rsid w:val="00FC1AA6"/>
    <w:rsid w:val="00FC6D09"/>
    <w:rsid w:val="00FD2054"/>
    <w:rsid w:val="00FE39A4"/>
    <w:rsid w:val="00FE5E6C"/>
    <w:rsid w:val="00FE6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896167A"/>
  <w15:docId w15:val="{EB6B4AF6-089E-494E-9731-2410787E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jc w:val="both"/>
    </w:pPr>
    <w:rPr>
      <w:sz w:val="24"/>
      <w:szCs w:val="24"/>
    </w:rPr>
  </w:style>
  <w:style w:type="paragraph" w:styleId="Heading1">
    <w:name w:val="heading 1"/>
    <w:basedOn w:val="Normal"/>
    <w:next w:val="Normal"/>
    <w:qFormat/>
    <w:pPr>
      <w:spacing w:after="240"/>
      <w:jc w:val="left"/>
      <w:outlineLvl w:val="0"/>
    </w:pPr>
    <w:rPr>
      <w:rFonts w:cs="Arial"/>
      <w:bCs/>
    </w:rPr>
  </w:style>
  <w:style w:type="paragraph" w:styleId="Heading2">
    <w:name w:val="heading 2"/>
    <w:basedOn w:val="Normal"/>
    <w:next w:val="Normal"/>
    <w:qFormat/>
    <w:pPr>
      <w:spacing w:after="240"/>
      <w:outlineLvl w:val="1"/>
    </w:pPr>
    <w:rPr>
      <w:rFonts w:cs="Arial"/>
      <w:bCs/>
      <w:iCs/>
      <w:szCs w:val="28"/>
    </w:rPr>
  </w:style>
  <w:style w:type="paragraph" w:styleId="Heading3">
    <w:name w:val="heading 3"/>
    <w:basedOn w:val="Normal"/>
    <w:next w:val="Normal"/>
    <w:qFormat/>
    <w:pPr>
      <w:spacing w:after="240"/>
      <w:outlineLvl w:val="2"/>
    </w:pPr>
    <w:rPr>
      <w:rFonts w:cs="Arial"/>
      <w:bCs/>
      <w:szCs w:val="26"/>
    </w:rPr>
  </w:style>
  <w:style w:type="paragraph" w:styleId="Heading4">
    <w:name w:val="heading 4"/>
    <w:basedOn w:val="Normal"/>
    <w:next w:val="Normal"/>
    <w:qFormat/>
    <w:pPr>
      <w:spacing w:after="240"/>
      <w:outlineLvl w:val="3"/>
    </w:pPr>
    <w:rPr>
      <w:bCs/>
      <w:szCs w:val="28"/>
    </w:rPr>
  </w:style>
  <w:style w:type="paragraph" w:styleId="Heading5">
    <w:name w:val="heading 5"/>
    <w:basedOn w:val="Normal"/>
    <w:next w:val="Normal"/>
    <w:qFormat/>
    <w:pPr>
      <w:spacing w:after="240"/>
      <w:outlineLvl w:val="4"/>
    </w:pPr>
    <w:rPr>
      <w:bCs/>
      <w:iCs/>
      <w:szCs w:val="26"/>
    </w:rPr>
  </w:style>
  <w:style w:type="paragraph" w:styleId="Heading6">
    <w:name w:val="heading 6"/>
    <w:basedOn w:val="Normal"/>
    <w:next w:val="Normal"/>
    <w:qFormat/>
    <w:pPr>
      <w:spacing w:after="240"/>
      <w:outlineLvl w:val="5"/>
    </w:pPr>
    <w:rPr>
      <w:bCs/>
      <w:szCs w:val="22"/>
    </w:rPr>
  </w:style>
  <w:style w:type="paragraph" w:styleId="Heading7">
    <w:name w:val="heading 7"/>
    <w:basedOn w:val="Normal"/>
    <w:next w:val="Normal"/>
    <w:qFormat/>
    <w:pPr>
      <w:spacing w:after="240"/>
      <w:outlineLvl w:val="6"/>
    </w:pPr>
  </w:style>
  <w:style w:type="paragraph" w:styleId="Heading8">
    <w:name w:val="heading 8"/>
    <w:basedOn w:val="Normal"/>
    <w:next w:val="Normal"/>
    <w:qFormat/>
    <w:pPr>
      <w:spacing w:after="240"/>
      <w:outlineLvl w:val="7"/>
    </w:pPr>
    <w:rPr>
      <w:iCs/>
    </w:rPr>
  </w:style>
  <w:style w:type="paragraph" w:styleId="Heading9">
    <w:name w:val="heading 9"/>
    <w:basedOn w:val="Normal"/>
    <w:next w:val="Normal"/>
    <w:qFormat/>
    <w:pPr>
      <w:spacing w:after="240"/>
      <w:outlineLvl w:val="8"/>
    </w:pPr>
    <w:rPr>
      <w:rFonts w:cs="Arial"/>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right="0" w:firstLine="720"/>
    </w:pPr>
  </w:style>
  <w:style w:type="paragraph" w:styleId="BodyTextIndent2">
    <w:name w:val="Body Text Indent 2"/>
    <w:basedOn w:val="Normal"/>
    <w:pPr>
      <w:spacing w:after="240"/>
      <w:ind w:left="1440" w:righ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Space="180" w:wrap="auto" w:hAnchor="page" w:xAlign="center" w:yAlign="bottom" w:hRule="exact"/>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numPr>
        <w:numId w:val="23"/>
      </w:numPr>
      <w:spacing w:after="240"/>
    </w:pPr>
  </w:style>
  <w:style w:type="paragraph" w:styleId="List2">
    <w:name w:val="List 2"/>
    <w:basedOn w:val="Normal"/>
    <w:pPr>
      <w:ind w:left="720" w:hanging="360"/>
    </w:pPr>
  </w:style>
  <w:style w:type="paragraph" w:styleId="List3">
    <w:name w:val="List 3"/>
    <w:basedOn w:val="Normal"/>
    <w:pPr>
      <w:numPr>
        <w:numId w:val="14"/>
      </w:numPr>
      <w:tabs>
        <w:tab w:val="clear" w:pos="-31680"/>
        <w:tab w:val="num" w:pos="1440"/>
      </w:tabs>
      <w:ind w:left="0" w:firstLine="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tabs>
        <w:tab w:val="clear" w:pos="360"/>
        <w:tab w:val="num" w:pos="1800"/>
      </w:tabs>
      <w:ind w:left="1800"/>
    </w:pPr>
  </w:style>
  <w:style w:type="paragraph" w:styleId="ListBullet2">
    <w:name w:val="List Bullet 2"/>
    <w:basedOn w:val="Normal"/>
    <w:autoRedefine/>
    <w:pPr>
      <w:numPr>
        <w:numId w:val="2"/>
      </w:numPr>
      <w:tabs>
        <w:tab w:val="clear" w:pos="720"/>
        <w:tab w:val="num" w:pos="-31680"/>
      </w:tabs>
      <w:ind w:left="0" w:firstLine="720"/>
    </w:pPr>
  </w:style>
  <w:style w:type="paragraph" w:styleId="ListBullet3">
    <w:name w:val="List Bullet 3"/>
    <w:basedOn w:val="Normal"/>
    <w:autoRedefine/>
    <w:pPr>
      <w:numPr>
        <w:numId w:val="3"/>
      </w:numPr>
      <w:tabs>
        <w:tab w:val="clear" w:pos="1080"/>
        <w:tab w:val="num" w:pos="1800"/>
      </w:tabs>
      <w:ind w:left="1800"/>
    </w:pPr>
  </w:style>
  <w:style w:type="paragraph" w:styleId="ListBullet4">
    <w:name w:val="List Bullet 4"/>
    <w:basedOn w:val="Normal"/>
    <w:autoRedefine/>
    <w:pPr>
      <w:numPr>
        <w:numId w:val="4"/>
      </w:numPr>
      <w:tabs>
        <w:tab w:val="clear" w:pos="1440"/>
        <w:tab w:val="num" w:pos="1080"/>
      </w:tabs>
      <w:ind w:left="1080"/>
    </w:pPr>
  </w:style>
  <w:style w:type="paragraph" w:styleId="ListBullet5">
    <w:name w:val="List Bullet 5"/>
    <w:basedOn w:val="Normal"/>
    <w:autoRedefine/>
    <w:pPr>
      <w:numPr>
        <w:numId w:val="5"/>
      </w:numPr>
      <w:tabs>
        <w:tab w:val="clear" w:pos="1800"/>
        <w:tab w:val="num" w:pos="1440"/>
      </w:tabs>
      <w:ind w:left="144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tabs>
        <w:tab w:val="clear" w:pos="-31680"/>
        <w:tab w:val="num" w:pos="720"/>
      </w:tabs>
      <w:ind w:left="720" w:hanging="360"/>
    </w:pPr>
  </w:style>
  <w:style w:type="paragraph" w:styleId="ListNumber2">
    <w:name w:val="List Number 2"/>
    <w:aliases w:val="a List Number 2"/>
    <w:basedOn w:val="Normal"/>
    <w:next w:val="Normal"/>
    <w:pPr>
      <w:numPr>
        <w:numId w:val="7"/>
      </w:numPr>
    </w:pPr>
  </w:style>
  <w:style w:type="paragraph" w:styleId="ListNumber3">
    <w:name w:val="List Number 3"/>
    <w:basedOn w:val="Normal"/>
    <w:pPr>
      <w:numPr>
        <w:numId w:val="8"/>
      </w:numPr>
      <w:tabs>
        <w:tab w:val="clear" w:pos="1080"/>
        <w:tab w:val="num" w:pos="360"/>
      </w:tabs>
      <w:ind w:left="360"/>
    </w:pPr>
  </w:style>
  <w:style w:type="paragraph" w:styleId="ListNumber4">
    <w:name w:val="List Number 4"/>
    <w:basedOn w:val="Normal"/>
    <w:pPr>
      <w:numPr>
        <w:numId w:val="9"/>
      </w:numPr>
      <w:tabs>
        <w:tab w:val="clear" w:pos="1440"/>
        <w:tab w:val="num" w:pos="360"/>
      </w:tabs>
      <w:ind w:left="360"/>
    </w:pPr>
  </w:style>
  <w:style w:type="paragraph" w:styleId="ListNumber5">
    <w:name w:val="List Number 5"/>
    <w:basedOn w:val="Normal"/>
    <w:pPr>
      <w:numPr>
        <w:numId w:val="10"/>
      </w:numPr>
      <w:tabs>
        <w:tab w:val="clear" w:pos="1800"/>
        <w:tab w:val="num" w:pos="1080"/>
      </w:tabs>
      <w:ind w:left="1080"/>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color="auto" w:sz="6" w:space="1"/>
        <w:left w:val="single" w:color="auto" w:sz="6" w:space="1"/>
        <w:bottom w:val="single" w:color="auto" w:sz="6" w:space="1"/>
        <w:right w:val="single" w:color="auto" w:sz="6" w:space="1"/>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24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pPr>
      <w:widowControl w:val="0"/>
      <w:adjustRightInd w:val="0"/>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pPr>
      <w:widowControl w:val="0"/>
      <w:adjustRightInd w:val="0"/>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pPr>
      <w:widowControl w:val="0"/>
      <w:adjustRightInd w:val="0"/>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pPr>
      <w:widowControl w:val="0"/>
      <w:adjustRightInd w:val="0"/>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pPr>
      <w:widowControl w:val="0"/>
      <w:adjustRightInd w:val="0"/>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pPr>
      <w:widowControl w:val="0"/>
      <w:adjustRightInd w:val="0"/>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pPr>
      <w:widowControl w:val="0"/>
      <w:adjustRightInd w:val="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pPr>
      <w:widowControl w:val="0"/>
      <w:adjustRightInd w:val="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pPr>
      <w:widowControl w:val="0"/>
      <w:adjustRightInd w:val="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pPr>
      <w:widowControl w:val="0"/>
      <w:adjustRightInd w:val="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pPr>
      <w:widowControl w:val="0"/>
      <w:adjustRightInd w:val="0"/>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pPr>
      <w:widowControl w:val="0"/>
      <w:adjustRightInd w:val="0"/>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pPr>
      <w:widowControl w:val="0"/>
      <w:adjustRightInd w:val="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pPr>
      <w:widowControl w:val="0"/>
      <w:adjustRightInd w:val="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pPr>
      <w:widowControl w:val="0"/>
      <w:adjustRightInd w:val="0"/>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pPr>
      <w:widowControl w:val="0"/>
      <w:adjustRightInd w:val="0"/>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pPr>
      <w:widowControl w:val="0"/>
      <w:adjustRightInd w:val="0"/>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pPr>
      <w:widowControl w:val="0"/>
      <w:adjustRightInd w:val="0"/>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pPr>
      <w:widowControl w:val="0"/>
      <w:adjustRightInd w:val="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pPr>
      <w:widowControl w:val="0"/>
      <w:adjustRightInd w:val="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pPr>
      <w:widowControl w:val="0"/>
      <w:adjustRightInd w:val="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pPr>
      <w:widowControl w:val="0"/>
      <w:adjustRightInd w:val="0"/>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pPr>
      <w:widowControl w:val="0"/>
      <w:adjustRightInd w:val="0"/>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pPr>
      <w:widowControl w:val="0"/>
      <w:adjustRightInd w:val="0"/>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pPr>
      <w:widowControl w:val="0"/>
      <w:adjustRightInd w:val="0"/>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pPr>
      <w:widowControl w:val="0"/>
      <w:adjustRightInd w:val="0"/>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pPr>
      <w:widowControl w:val="0"/>
      <w:adjustRightInd w:val="0"/>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aaddressindent" w:customStyle="1">
    <w:name w:val="a address indent"/>
    <w:basedOn w:val="Normal"/>
    <w:pPr>
      <w:spacing w:after="240"/>
      <w:ind w:left="3600"/>
      <w:jc w:val="left"/>
    </w:pPr>
  </w:style>
  <w:style w:type="paragraph" w:styleId="ablockquote" w:customStyle="1">
    <w:name w:val="a block quote"/>
    <w:basedOn w:val="Normal"/>
    <w:pPr>
      <w:spacing w:after="240"/>
      <w:ind w:left="1440" w:right="1440"/>
    </w:pPr>
  </w:style>
  <w:style w:type="paragraph" w:styleId="abodytextbold" w:customStyle="1">
    <w:name w:val="a body text bold"/>
    <w:basedOn w:val="Normal"/>
    <w:next w:val="Normal"/>
    <w:pPr>
      <w:spacing w:after="240"/>
    </w:pPr>
    <w:rPr>
      <w:b/>
      <w:bCs/>
      <w:szCs w:val="22"/>
    </w:rPr>
  </w:style>
  <w:style w:type="paragraph" w:styleId="aBodyTextIndentleftonly" w:customStyle="1">
    <w:name w:val="a Body Text Indent left only"/>
    <w:basedOn w:val="Normal"/>
    <w:pPr>
      <w:spacing w:after="240"/>
      <w:ind w:left="720" w:right="720" w:firstLine="720"/>
    </w:pPr>
  </w:style>
  <w:style w:type="paragraph" w:styleId="abodytextleftsingle" w:customStyle="1">
    <w:name w:val="a body text left single"/>
    <w:basedOn w:val="Normal"/>
    <w:pPr>
      <w:jc w:val="left"/>
    </w:pPr>
  </w:style>
  <w:style w:type="paragraph" w:styleId="adate" w:customStyle="1">
    <w:name w:val="a date"/>
    <w:basedOn w:val="Normal"/>
    <w:next w:val="ainsideaddress"/>
    <w:pPr>
      <w:tabs>
        <w:tab w:val="left" w:pos="7380"/>
      </w:tabs>
      <w:spacing w:before="1200" w:after="960"/>
      <w:ind w:left="7344"/>
      <w:jc w:val="left"/>
    </w:pPr>
  </w:style>
  <w:style w:type="paragraph" w:styleId="adraftof" w:customStyle="1">
    <w:name w:val="a draft of"/>
    <w:basedOn w:val="Normal"/>
    <w:pPr>
      <w:spacing w:after="240"/>
      <w:jc w:val="right"/>
    </w:pPr>
    <w:rPr>
      <w:b/>
      <w:sz w:val="20"/>
      <w:u w:val="single"/>
    </w:rPr>
  </w:style>
  <w:style w:type="paragraph" w:styleId="ainsideaddress" w:customStyle="1">
    <w:name w:val="a inside address"/>
    <w:basedOn w:val="Normal"/>
    <w:pPr>
      <w:spacing w:after="240"/>
      <w:contextualSpacing/>
      <w:jc w:val="left"/>
    </w:pPr>
  </w:style>
  <w:style w:type="paragraph" w:styleId="AJJQiList" w:customStyle="1">
    <w:name w:val="A JJQ (i) List"/>
    <w:basedOn w:val="List3"/>
    <w:pPr>
      <w:numPr>
        <w:numId w:val="20"/>
      </w:numPr>
      <w:spacing w:after="240"/>
    </w:pPr>
  </w:style>
  <w:style w:type="paragraph" w:styleId="alist1" w:customStyle="1">
    <w:name w:val="a list (1)"/>
    <w:basedOn w:val="Normal"/>
    <w:pPr>
      <w:numPr>
        <w:numId w:val="15"/>
      </w:numPr>
      <w:spacing w:after="240"/>
    </w:pPr>
  </w:style>
  <w:style w:type="paragraph" w:styleId="alistA" w:customStyle="1">
    <w:name w:val="a list (A)"/>
    <w:basedOn w:val="Normal"/>
    <w:next w:val="Normal"/>
    <w:pPr>
      <w:spacing w:after="240"/>
    </w:pPr>
  </w:style>
  <w:style w:type="paragraph" w:styleId="ALIST1AT5" w:customStyle="1">
    <w:name w:val="A LIST 1. AT .5"/>
    <w:basedOn w:val="Normal"/>
    <w:pPr>
      <w:numPr>
        <w:numId w:val="17"/>
      </w:numPr>
      <w:spacing w:after="240"/>
    </w:pPr>
  </w:style>
  <w:style w:type="paragraph" w:styleId="alistnumber1" w:customStyle="1">
    <w:name w:val="a list number 1"/>
    <w:basedOn w:val="ListNumber"/>
    <w:pPr>
      <w:numPr>
        <w:numId w:val="18"/>
      </w:numPr>
      <w:spacing w:after="240"/>
    </w:pPr>
  </w:style>
  <w:style w:type="paragraph" w:styleId="anotarycaption" w:customStyle="1">
    <w:name w:val="a notary caption"/>
    <w:basedOn w:val="Normal"/>
    <w:pPr>
      <w:tabs>
        <w:tab w:val="left" w:pos="2880"/>
      </w:tabs>
      <w:spacing w:after="240"/>
      <w:jc w:val="left"/>
    </w:pPr>
    <w:rPr>
      <w:szCs w:val="23"/>
    </w:rPr>
  </w:style>
  <w:style w:type="paragraph" w:styleId="aoutlinepara1" w:customStyle="1">
    <w:name w:val="a outline para 1"/>
    <w:basedOn w:val="Normal"/>
    <w:pPr>
      <w:spacing w:after="240"/>
    </w:pPr>
    <w:rPr>
      <w:sz w:val="20"/>
    </w:rPr>
  </w:style>
  <w:style w:type="paragraph" w:styleId="aoutlinepara2" w:customStyle="1">
    <w:name w:val="a outline para 2"/>
    <w:basedOn w:val="Normal"/>
    <w:pPr>
      <w:spacing w:after="240"/>
    </w:pPr>
  </w:style>
  <w:style w:type="paragraph" w:styleId="aoutlinepara3" w:customStyle="1">
    <w:name w:val="a outline para 3"/>
    <w:basedOn w:val="Normal"/>
    <w:pPr>
      <w:spacing w:after="240"/>
    </w:pPr>
  </w:style>
  <w:style w:type="paragraph" w:styleId="AReLine" w:customStyle="1">
    <w:name w:val="A Re Line"/>
    <w:basedOn w:val="Normal"/>
    <w:next w:val="asalutation"/>
    <w:pPr>
      <w:tabs>
        <w:tab w:val="left" w:pos="720"/>
        <w:tab w:val="left" w:pos="1440"/>
        <w:tab w:val="right" w:pos="9360"/>
      </w:tabs>
      <w:spacing w:after="240"/>
      <w:ind w:left="1440" w:hanging="720"/>
      <w:jc w:val="left"/>
    </w:pPr>
  </w:style>
  <w:style w:type="paragraph" w:styleId="asalutation" w:customStyle="1">
    <w:name w:val="a salutation"/>
    <w:basedOn w:val="Normal"/>
    <w:next w:val="BodyTextFirstIndent"/>
    <w:pPr>
      <w:spacing w:after="240"/>
    </w:pPr>
  </w:style>
  <w:style w:type="paragraph" w:styleId="asection1list" w:customStyle="1">
    <w:name w:val="a section1 list"/>
    <w:basedOn w:val="Normal"/>
    <w:next w:val="Normal"/>
    <w:pPr>
      <w:numPr>
        <w:numId w:val="19"/>
      </w:numPr>
      <w:tabs>
        <w:tab w:val="clear" w:pos="-31680"/>
        <w:tab w:val="num" w:pos="1080"/>
      </w:tabs>
      <w:spacing w:after="240" w:line="360" w:lineRule="auto"/>
      <w:ind w:left="1080" w:hanging="360"/>
    </w:pPr>
  </w:style>
  <w:style w:type="paragraph" w:styleId="atitle" w:customStyle="1">
    <w:name w:val="a title"/>
    <w:basedOn w:val="Normal"/>
    <w:pPr>
      <w:spacing w:after="240"/>
      <w:jc w:val="center"/>
    </w:pPr>
    <w:rPr>
      <w:b/>
    </w:rPr>
  </w:style>
  <w:style w:type="paragraph" w:styleId="atitleforbonds" w:customStyle="1">
    <w:name w:val="a title for bonds"/>
    <w:basedOn w:val="Normal"/>
    <w:next w:val="Normal"/>
    <w:pPr>
      <w:spacing w:before="2000" w:after="480"/>
      <w:jc w:val="center"/>
    </w:pPr>
  </w:style>
  <w:style w:type="paragraph" w:styleId="atitlenobold" w:customStyle="1">
    <w:name w:val="a title no bold"/>
    <w:basedOn w:val="Normal"/>
    <w:pPr>
      <w:spacing w:after="240"/>
      <w:jc w:val="center"/>
    </w:pPr>
  </w:style>
  <w:style w:type="paragraph" w:styleId="atitlenoboldunderlined" w:customStyle="1">
    <w:name w:val="a title no bold underlined"/>
    <w:basedOn w:val="atitlenobold"/>
    <w:rPr>
      <w:u w:val="single"/>
    </w:rPr>
  </w:style>
  <w:style w:type="paragraph" w:styleId="atitleunderlined" w:customStyle="1">
    <w:name w:val="a title underlined"/>
    <w:basedOn w:val="atitle"/>
    <w:rPr>
      <w:u w:val="single"/>
    </w:rPr>
  </w:style>
  <w:style w:type="paragraph" w:styleId="aviafaxorfedex" w:customStyle="1">
    <w:name w:val="a via fax or fedex"/>
    <w:basedOn w:val="Normal"/>
    <w:next w:val="Normal"/>
    <w:pPr>
      <w:spacing w:after="240"/>
      <w:jc w:val="left"/>
    </w:pPr>
    <w:rPr>
      <w:b/>
      <w:i/>
    </w:rPr>
  </w:style>
  <w:style w:type="paragraph" w:styleId="OSBodyHeading1" w:customStyle="1">
    <w:name w:val="OS Body Heading 1"/>
    <w:basedOn w:val="Normal"/>
    <w:autoRedefine/>
    <w:pPr>
      <w:spacing w:after="240"/>
      <w:jc w:val="center"/>
    </w:pPr>
    <w:rPr>
      <w:b/>
      <w:sz w:val="20"/>
    </w:rPr>
  </w:style>
  <w:style w:type="paragraph" w:styleId="OSHEADING1" w:customStyle="1">
    <w:name w:val="OS HEADING 1"/>
    <w:basedOn w:val="Normal"/>
    <w:autoRedefine/>
    <w:pPr>
      <w:spacing w:after="240"/>
      <w:jc w:val="center"/>
    </w:pPr>
    <w:rPr>
      <w:b/>
      <w:bCs/>
      <w:sz w:val="18"/>
      <w:szCs w:val="16"/>
    </w:rPr>
  </w:style>
  <w:style w:type="paragraph" w:styleId="OSHeadingnobold" w:customStyle="1">
    <w:name w:val="OS Heading no bold"/>
    <w:basedOn w:val="Normal"/>
    <w:pPr>
      <w:jc w:val="center"/>
    </w:pPr>
    <w:rPr>
      <w:sz w:val="16"/>
    </w:rPr>
  </w:style>
  <w:style w:type="paragraph" w:styleId="OSpage1paragraphbold" w:customStyle="1">
    <w:name w:val="OS page 1 paragraph bold"/>
    <w:basedOn w:val="Normal"/>
    <w:autoRedefine/>
    <w:pPr>
      <w:spacing w:after="120"/>
      <w:ind w:firstLine="720"/>
    </w:pPr>
    <w:rPr>
      <w:b/>
      <w:bCs/>
      <w:sz w:val="16"/>
      <w:szCs w:val="16"/>
    </w:rPr>
  </w:style>
  <w:style w:type="paragraph" w:styleId="OSpage1paragraphitalics" w:customStyle="1">
    <w:name w:val="OS page 1 paragraph italics"/>
    <w:basedOn w:val="Normal"/>
    <w:autoRedefine/>
    <w:pPr>
      <w:spacing w:after="120"/>
      <w:ind w:firstLine="720"/>
    </w:pPr>
    <w:rPr>
      <w:iCs/>
      <w:sz w:val="16"/>
      <w:szCs w:val="16"/>
    </w:rPr>
  </w:style>
  <w:style w:type="paragraph" w:styleId="OSpage1paragraphnoindent" w:customStyle="1">
    <w:name w:val="OS page 1 paragraph no indent"/>
    <w:basedOn w:val="Normal"/>
    <w:autoRedefine/>
    <w:pPr>
      <w:spacing w:after="240"/>
    </w:pPr>
    <w:rPr>
      <w:sz w:val="16"/>
      <w:szCs w:val="16"/>
    </w:rPr>
  </w:style>
  <w:style w:type="paragraph" w:styleId="OSpage1paragraphnormal" w:customStyle="1">
    <w:name w:val="OS page 1 paragraph normal"/>
    <w:basedOn w:val="Normal"/>
    <w:autoRedefine/>
    <w:pPr>
      <w:spacing w:after="120"/>
      <w:ind w:firstLine="720"/>
    </w:pPr>
    <w:rPr>
      <w:sz w:val="16"/>
      <w:szCs w:val="16"/>
    </w:rPr>
  </w:style>
  <w:style w:type="paragraph" w:styleId="OSparaboldindent" w:customStyle="1">
    <w:name w:val="OS para bold indent"/>
    <w:basedOn w:val="Normal"/>
    <w:autoRedefine/>
    <w:pPr>
      <w:spacing w:after="240"/>
      <w:ind w:firstLine="720"/>
    </w:pPr>
    <w:rPr>
      <w:b/>
      <w:bCs/>
      <w:sz w:val="20"/>
      <w:szCs w:val="20"/>
    </w:rPr>
  </w:style>
  <w:style w:type="paragraph" w:styleId="OSparaboldindentcaps" w:customStyle="1">
    <w:name w:val="OS para bold indent caps"/>
    <w:basedOn w:val="Normal"/>
    <w:autoRedefine/>
    <w:pPr>
      <w:spacing w:after="240"/>
      <w:ind w:firstLine="720"/>
    </w:pPr>
    <w:rPr>
      <w:b/>
      <w:caps/>
      <w:sz w:val="20"/>
    </w:rPr>
  </w:style>
  <w:style w:type="paragraph" w:styleId="OSstyle1" w:customStyle="1">
    <w:name w:val="OS style 1"/>
    <w:basedOn w:val="Normal"/>
    <w:autoRedefine/>
    <w:pPr>
      <w:tabs>
        <w:tab w:val="center" w:pos="5760"/>
        <w:tab w:val="right" w:pos="10800"/>
      </w:tabs>
      <w:spacing w:after="120"/>
      <w:jc w:val="left"/>
    </w:pPr>
    <w:rPr>
      <w:b/>
      <w:bCs/>
      <w:sz w:val="16"/>
      <w:szCs w:val="20"/>
    </w:rPr>
  </w:style>
  <w:style w:type="paragraph" w:styleId="aindentparaat5" w:customStyle="1">
    <w:name w:val="a indent para at .5"/>
    <w:basedOn w:val="Normal"/>
    <w:pPr>
      <w:spacing w:after="240"/>
      <w:ind w:left="720" w:firstLine="720"/>
    </w:pPr>
  </w:style>
  <w:style w:type="paragraph" w:styleId="abodytextboldunderlined" w:customStyle="1">
    <w:name w:val="a body text bold underlined"/>
    <w:basedOn w:val="Normal"/>
    <w:pPr>
      <w:spacing w:after="240"/>
    </w:pPr>
    <w:rPr>
      <w:b/>
      <w:u w:val="single"/>
    </w:rPr>
  </w:style>
  <w:style w:type="paragraph" w:styleId="ailistat5" w:customStyle="1">
    <w:name w:val="a (i) list at .5"/>
    <w:basedOn w:val="Normal"/>
    <w:pPr>
      <w:widowControl w:val="0"/>
      <w:numPr>
        <w:numId w:val="24"/>
      </w:numPr>
      <w:tabs>
        <w:tab w:val="num" w:pos="0"/>
      </w:tabs>
      <w:spacing w:after="240"/>
      <w:ind w:firstLine="720"/>
      <w:jc w:val="left"/>
    </w:pPr>
    <w:rPr>
      <w:noProof/>
      <w:color w:val="000000"/>
      <w:szCs w:val="20"/>
    </w:rPr>
  </w:style>
  <w:style w:type="paragraph" w:styleId="alistiat5" w:customStyle="1">
    <w:name w:val="a list (i) at .5"/>
    <w:basedOn w:val="Normal"/>
    <w:pPr>
      <w:widowControl w:val="0"/>
      <w:tabs>
        <w:tab w:val="num" w:pos="0"/>
        <w:tab w:val="num" w:pos="720"/>
      </w:tabs>
      <w:spacing w:after="240"/>
      <w:ind w:left="720" w:firstLine="720"/>
    </w:pPr>
    <w:rPr>
      <w:noProof/>
      <w:color w:val="000000"/>
      <w:szCs w:val="20"/>
    </w:rPr>
  </w:style>
  <w:style w:type="paragraph" w:styleId="aparaindent5" w:customStyle="1">
    <w:name w:val="a para indent .5"/>
    <w:basedOn w:val="Normal"/>
    <w:pPr>
      <w:spacing w:after="240"/>
      <w:ind w:left="720" w:firstLine="720"/>
    </w:pPr>
  </w:style>
  <w:style w:type="paragraph" w:styleId="aHEADING" w:customStyle="1">
    <w:name w:val="a HEADING"/>
    <w:basedOn w:val="Normal"/>
    <w:next w:val="Normal"/>
    <w:pPr>
      <w:spacing w:after="240"/>
      <w:jc w:val="center"/>
    </w:pPr>
    <w:rPr>
      <w:b/>
      <w:bCs/>
      <w:sz w:val="20"/>
    </w:rPr>
  </w:style>
  <w:style w:type="paragraph" w:styleId="aindentblockquote" w:customStyle="1">
    <w:name w:val="a indent block quote"/>
    <w:basedOn w:val="Normal"/>
    <w:pPr>
      <w:spacing w:after="240"/>
      <w:ind w:left="2160" w:right="1440"/>
    </w:pPr>
  </w:style>
  <w:style w:type="paragraph" w:styleId="aHEADINGSUB" w:customStyle="1">
    <w:name w:val="a HEADING SUB"/>
    <w:basedOn w:val="Normal"/>
    <w:next w:val="Normal"/>
    <w:pPr>
      <w:spacing w:after="240"/>
    </w:pPr>
    <w:rPr>
      <w:b/>
      <w:bCs/>
      <w:sz w:val="20"/>
    </w:rPr>
  </w:style>
  <w:style w:type="paragraph" w:styleId="aRIDER" w:customStyle="1">
    <w:name w:val="a RIDER"/>
    <w:basedOn w:val="Normal"/>
    <w:next w:val="BodyText"/>
    <w:pPr>
      <w:spacing w:after="240"/>
      <w:jc w:val="center"/>
    </w:pPr>
  </w:style>
  <w:style w:type="paragraph" w:styleId="OSpage1paragraph" w:customStyle="1">
    <w:name w:val="OS page 1 paragraph"/>
    <w:basedOn w:val="Normal"/>
    <w:autoRedefine/>
    <w:pPr>
      <w:spacing w:after="120"/>
      <w:ind w:firstLine="720"/>
    </w:pPr>
    <w:rPr>
      <w:iCs/>
      <w:sz w:val="16"/>
      <w:szCs w:val="16"/>
    </w:rPr>
  </w:style>
  <w:style w:type="paragraph" w:styleId="alistaat5" w:customStyle="1">
    <w:name w:val="a list (a) at .5"/>
    <w:basedOn w:val="Normal"/>
    <w:pPr>
      <w:numPr>
        <w:numId w:val="22"/>
      </w:numPr>
      <w:spacing w:after="240"/>
    </w:pPr>
  </w:style>
  <w:style w:type="paragraph" w:styleId="Style10ptBoldUnderlineRight" w:customStyle="1">
    <w:name w:val="Style 10 pt Bold Underline Right"/>
    <w:basedOn w:val="Normal"/>
    <w:pPr>
      <w:spacing w:after="240"/>
      <w:jc w:val="right"/>
    </w:pPr>
    <w:rPr>
      <w:b/>
      <w:bCs/>
      <w:sz w:val="20"/>
      <w:szCs w:val="20"/>
      <w:u w:val="single"/>
    </w:rPr>
  </w:style>
  <w:style w:type="paragraph" w:styleId="AJJQTitle" w:customStyle="1">
    <w:name w:val="A JJQ Title"/>
    <w:basedOn w:val="BodyText"/>
    <w:rsid w:val="004A46E2"/>
    <w:pPr>
      <w:widowControl w:val="0"/>
      <w:adjustRightInd w:val="0"/>
      <w:jc w:val="center"/>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6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280DDA-2931-4F8C-BF69-016B6F07983D}">
  <we:reference id="15aacfb1-b0aa-4184-aca4-5fdc2a6854b4" version="1.0.0.7" store="EXCatalog" storeType="EXCatalog"/>
  <we:alternateReferences>
    <we:reference id="WA200007271" version="1.0.0.7" store="en-US"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