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800CB" w14:textId="77777777" w:rsidR="006D73FD" w:rsidRPr="006D73FD" w:rsidRDefault="006D73FD" w:rsidP="006D73FD">
      <w:pPr>
        <w:jc w:val="center"/>
        <w:rPr>
          <w:rFonts w:ascii="Calibri" w:hAnsi="Calibri" w:cs="Calibri"/>
          <w:sz w:val="22"/>
          <w:szCs w:val="22"/>
        </w:rPr>
      </w:pPr>
      <w:r w:rsidRPr="006D73FD">
        <w:rPr>
          <w:rFonts w:ascii="Calibri" w:hAnsi="Calibri" w:cs="Calibri"/>
          <w:sz w:val="22"/>
          <w:szCs w:val="22"/>
        </w:rPr>
        <w:t>NOTICE TO TAXPAYERS OF ADDITIONAL APPROPRIATIONS</w:t>
      </w:r>
    </w:p>
    <w:p w14:paraId="2B635CAA" w14:textId="5470E604" w:rsidR="006D73FD" w:rsidRPr="006D73FD" w:rsidRDefault="006D73FD" w:rsidP="006D73FD">
      <w:pPr>
        <w:rPr>
          <w:rFonts w:ascii="Calibri" w:hAnsi="Calibri" w:cs="Calibri"/>
          <w:sz w:val="22"/>
          <w:szCs w:val="22"/>
        </w:rPr>
      </w:pPr>
      <w:r w:rsidRPr="006D73FD">
        <w:rPr>
          <w:rFonts w:ascii="Calibri" w:hAnsi="Calibri" w:cs="Calibri"/>
          <w:sz w:val="22"/>
          <w:szCs w:val="22"/>
        </w:rPr>
        <w:t xml:space="preserve">Notice is hereby given to the taxpayers of the City of Warsaw, Kosciusko County, Indiana, that the proper legal officers will consider the following additional appropriation in excess of the budget for the current year at their regular meeting place of 102 S. Buffalo Street, at 7:00 p.m., on the </w:t>
      </w:r>
      <w:r>
        <w:rPr>
          <w:rFonts w:ascii="Calibri" w:hAnsi="Calibri" w:cs="Calibri"/>
          <w:sz w:val="22"/>
          <w:szCs w:val="22"/>
        </w:rPr>
        <w:t>8</w:t>
      </w:r>
      <w:r w:rsidRPr="006D73FD">
        <w:rPr>
          <w:rFonts w:ascii="Calibri" w:hAnsi="Calibri" w:cs="Calibri"/>
          <w:sz w:val="22"/>
          <w:szCs w:val="22"/>
        </w:rPr>
        <w:t xml:space="preserve">th day of </w:t>
      </w:r>
      <w:r>
        <w:rPr>
          <w:rFonts w:ascii="Calibri" w:hAnsi="Calibri" w:cs="Calibri"/>
          <w:sz w:val="22"/>
          <w:szCs w:val="22"/>
        </w:rPr>
        <w:t>September</w:t>
      </w:r>
      <w:r w:rsidRPr="006D73FD">
        <w:rPr>
          <w:rFonts w:ascii="Calibri" w:hAnsi="Calibri" w:cs="Calibri"/>
          <w:sz w:val="22"/>
          <w:szCs w:val="22"/>
        </w:rPr>
        <w:t xml:space="preserve"> 202</w:t>
      </w:r>
      <w:r>
        <w:rPr>
          <w:rFonts w:ascii="Calibri" w:hAnsi="Calibri" w:cs="Calibri"/>
          <w:sz w:val="22"/>
          <w:szCs w:val="22"/>
        </w:rPr>
        <w:t>6</w:t>
      </w:r>
      <w:r w:rsidRPr="006D73FD">
        <w:rPr>
          <w:rFonts w:ascii="Calibri" w:hAnsi="Calibri" w:cs="Calibri"/>
          <w:sz w:val="22"/>
          <w:szCs w:val="22"/>
        </w:rPr>
        <w:t xml:space="preserve">. </w:t>
      </w:r>
    </w:p>
    <w:p w14:paraId="1DE6B556" w14:textId="77777777" w:rsidR="006D73FD" w:rsidRPr="006D73FD" w:rsidRDefault="006D73FD" w:rsidP="006D73FD">
      <w:pPr>
        <w:rPr>
          <w:rFonts w:ascii="Calibri" w:hAnsi="Calibri" w:cs="Calibri"/>
          <w:sz w:val="22"/>
          <w:szCs w:val="22"/>
        </w:rPr>
      </w:pPr>
      <w:r w:rsidRPr="006D73FD">
        <w:rPr>
          <w:rFonts w:ascii="Calibri" w:hAnsi="Calibri" w:cs="Calibri"/>
          <w:sz w:val="22"/>
          <w:szCs w:val="22"/>
        </w:rPr>
        <w:t xml:space="preserve">Fund Name: Aviation Depreciation Fund     </w:t>
      </w:r>
    </w:p>
    <w:p w14:paraId="36C753F9" w14:textId="7A3171A9" w:rsidR="006D73FD" w:rsidRPr="006D73FD" w:rsidRDefault="006D73FD" w:rsidP="006D73FD">
      <w:pPr>
        <w:rPr>
          <w:rFonts w:ascii="Calibri" w:hAnsi="Calibri" w:cs="Calibri"/>
          <w:sz w:val="22"/>
          <w:szCs w:val="22"/>
        </w:rPr>
      </w:pPr>
      <w:r w:rsidRPr="006D73FD">
        <w:rPr>
          <w:rFonts w:ascii="Calibri" w:hAnsi="Calibri" w:cs="Calibri"/>
          <w:sz w:val="22"/>
          <w:szCs w:val="22"/>
        </w:rPr>
        <w:t>Major Budget Classification:</w:t>
      </w:r>
      <w:r w:rsidRPr="006D73FD">
        <w:rPr>
          <w:rFonts w:ascii="Calibri" w:hAnsi="Calibri" w:cs="Calibri"/>
          <w:sz w:val="22"/>
          <w:szCs w:val="22"/>
        </w:rPr>
        <w:tab/>
      </w:r>
      <w:r w:rsidRPr="006D73FD">
        <w:rPr>
          <w:rFonts w:ascii="Calibri" w:hAnsi="Calibri" w:cs="Calibri"/>
          <w:sz w:val="22"/>
          <w:szCs w:val="22"/>
        </w:rPr>
        <w:tab/>
      </w:r>
      <w:r w:rsidRPr="006D73FD">
        <w:rPr>
          <w:rFonts w:ascii="Calibri" w:hAnsi="Calibri" w:cs="Calibri"/>
          <w:sz w:val="22"/>
          <w:szCs w:val="22"/>
        </w:rPr>
        <w:tab/>
        <w:t>Aviation Other Capital Outlays – $5</w:t>
      </w:r>
      <w:r w:rsidR="002D26DD">
        <w:rPr>
          <w:rFonts w:ascii="Calibri" w:hAnsi="Calibri" w:cs="Calibri"/>
          <w:sz w:val="22"/>
          <w:szCs w:val="22"/>
        </w:rPr>
        <w:t>8</w:t>
      </w:r>
      <w:r w:rsidRPr="006D73FD">
        <w:rPr>
          <w:rFonts w:ascii="Calibri" w:hAnsi="Calibri" w:cs="Calibri"/>
          <w:sz w:val="22"/>
          <w:szCs w:val="22"/>
        </w:rPr>
        <w:t>0,</w:t>
      </w:r>
      <w:r w:rsidR="002D26DD">
        <w:rPr>
          <w:rFonts w:ascii="Calibri" w:hAnsi="Calibri" w:cs="Calibri"/>
          <w:sz w:val="22"/>
          <w:szCs w:val="22"/>
        </w:rPr>
        <w:t>7</w:t>
      </w:r>
      <w:r w:rsidRPr="006D73FD">
        <w:rPr>
          <w:rFonts w:ascii="Calibri" w:hAnsi="Calibri" w:cs="Calibri"/>
          <w:sz w:val="22"/>
          <w:szCs w:val="22"/>
        </w:rPr>
        <w:t>00.00</w:t>
      </w:r>
      <w:r w:rsidRPr="006D73FD">
        <w:rPr>
          <w:rFonts w:ascii="Calibri" w:hAnsi="Calibri" w:cs="Calibri"/>
          <w:sz w:val="22"/>
          <w:szCs w:val="22"/>
        </w:rPr>
        <w:tab/>
      </w:r>
      <w:r w:rsidRPr="006D73FD">
        <w:rPr>
          <w:rFonts w:ascii="Calibri" w:hAnsi="Calibri" w:cs="Calibri"/>
          <w:sz w:val="22"/>
          <w:szCs w:val="22"/>
        </w:rPr>
        <w:tab/>
      </w:r>
    </w:p>
    <w:p w14:paraId="17ED45FC" w14:textId="77777777" w:rsidR="006D73FD" w:rsidRPr="006D73FD" w:rsidRDefault="006D73FD" w:rsidP="006D73FD">
      <w:pPr>
        <w:rPr>
          <w:rFonts w:ascii="Calibri" w:hAnsi="Calibri" w:cs="Calibri"/>
          <w:sz w:val="22"/>
          <w:szCs w:val="22"/>
        </w:rPr>
      </w:pPr>
    </w:p>
    <w:p w14:paraId="04A295D0" w14:textId="77777777" w:rsidR="006D73FD" w:rsidRPr="006D73FD" w:rsidRDefault="006D73FD" w:rsidP="006D73FD">
      <w:pPr>
        <w:rPr>
          <w:rFonts w:ascii="Calibri" w:hAnsi="Calibri" w:cs="Calibri"/>
          <w:sz w:val="22"/>
          <w:szCs w:val="22"/>
        </w:rPr>
      </w:pPr>
      <w:r w:rsidRPr="006D73FD">
        <w:rPr>
          <w:rFonts w:ascii="Calibri" w:hAnsi="Calibri" w:cs="Calibri"/>
          <w:sz w:val="22"/>
          <w:szCs w:val="22"/>
        </w:rPr>
        <w:t xml:space="preserve">Taxpayers appearing at the meeting shall have a right to be heard. The additional appropriations as finally made will be referred to the Department of Local Government Finance (DLGF). The DLGF will determine the sufficiency of funds to support the appropriation. </w:t>
      </w:r>
    </w:p>
    <w:p w14:paraId="6C5A080E" w14:textId="6C2D568A" w:rsidR="006D73FD" w:rsidRPr="006D73FD" w:rsidRDefault="006D73FD" w:rsidP="006D73FD">
      <w:pPr>
        <w:rPr>
          <w:rFonts w:ascii="Calibri" w:hAnsi="Calibri" w:cs="Calibri"/>
          <w:sz w:val="22"/>
          <w:szCs w:val="22"/>
        </w:rPr>
      </w:pPr>
      <w:r w:rsidRPr="006D73FD">
        <w:rPr>
          <w:rFonts w:ascii="Calibri" w:hAnsi="Calibri" w:cs="Calibri"/>
          <w:sz w:val="22"/>
          <w:szCs w:val="22"/>
        </w:rPr>
        <w:t xml:space="preserve">Dated: </w:t>
      </w:r>
      <w:r w:rsidR="004260E2">
        <w:rPr>
          <w:rFonts w:ascii="Calibri" w:hAnsi="Calibri" w:cs="Calibri"/>
          <w:sz w:val="22"/>
          <w:szCs w:val="22"/>
        </w:rPr>
        <w:t xml:space="preserve">August 18, </w:t>
      </w:r>
      <w:proofErr w:type="gramStart"/>
      <w:r w:rsidR="004260E2">
        <w:rPr>
          <w:rFonts w:ascii="Calibri" w:hAnsi="Calibri" w:cs="Calibri"/>
          <w:sz w:val="22"/>
          <w:szCs w:val="22"/>
        </w:rPr>
        <w:t>2026</w:t>
      </w:r>
      <w:proofErr w:type="gramEnd"/>
      <w:r w:rsidRPr="006D73FD">
        <w:rPr>
          <w:rFonts w:ascii="Calibri" w:hAnsi="Calibri" w:cs="Calibri"/>
          <w:sz w:val="22"/>
          <w:szCs w:val="22"/>
        </w:rPr>
        <w:tab/>
      </w:r>
      <w:r w:rsidRPr="006D73FD">
        <w:rPr>
          <w:rFonts w:ascii="Calibri" w:hAnsi="Calibri" w:cs="Calibri"/>
          <w:sz w:val="22"/>
          <w:szCs w:val="22"/>
        </w:rPr>
        <w:tab/>
      </w:r>
      <w:r w:rsidRPr="006D73FD">
        <w:rPr>
          <w:rFonts w:ascii="Calibri" w:hAnsi="Calibri" w:cs="Calibri"/>
          <w:sz w:val="22"/>
          <w:szCs w:val="22"/>
        </w:rPr>
        <w:tab/>
      </w:r>
      <w:r w:rsidRPr="006D73FD">
        <w:rPr>
          <w:rFonts w:ascii="Calibri" w:hAnsi="Calibri" w:cs="Calibri"/>
          <w:sz w:val="22"/>
          <w:szCs w:val="22"/>
        </w:rPr>
        <w:tab/>
        <w:t>Lynne Christiansen, Clerk-Treasurer</w:t>
      </w:r>
    </w:p>
    <w:p w14:paraId="21CA16B3" w14:textId="54F3E377" w:rsidR="00751612" w:rsidRPr="006D73FD" w:rsidRDefault="006D73FD" w:rsidP="006D73FD">
      <w:r w:rsidRPr="006D73FD">
        <w:rPr>
          <w:rFonts w:ascii="Calibri" w:hAnsi="Calibri" w:cs="Calibri"/>
          <w:sz w:val="22"/>
          <w:szCs w:val="22"/>
        </w:rPr>
        <w:t>Anyone who requires an auxiliary aid or service for effective communication, or modification of policies or procedures to participate in a program, service, or activity of the City of Warsaw, should contact the City Planner, 102 S. Buffalo St. Warsaw, In. 46580, 574-372-9550, as soon as possible but no later than 48 hours before the scheduled event</w:t>
      </w:r>
      <w:r w:rsidRPr="006D73FD">
        <w:t>.</w:t>
      </w:r>
    </w:p>
    <w:sectPr w:rsidR="00751612" w:rsidRPr="006D73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3FD"/>
    <w:rsid w:val="00224842"/>
    <w:rsid w:val="002D26DD"/>
    <w:rsid w:val="00370702"/>
    <w:rsid w:val="004260E2"/>
    <w:rsid w:val="006D73FD"/>
    <w:rsid w:val="00751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8DFA"/>
  <w15:chartTrackingRefBased/>
  <w15:docId w15:val="{697F22D6-6EDD-4280-AE99-B9C796C0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3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3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3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3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3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3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3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3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3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3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3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3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3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3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3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3FD"/>
    <w:rPr>
      <w:rFonts w:eastAsiaTheme="majorEastAsia" w:cstheme="majorBidi"/>
      <w:color w:val="272727" w:themeColor="text1" w:themeTint="D8"/>
    </w:rPr>
  </w:style>
  <w:style w:type="paragraph" w:styleId="Title">
    <w:name w:val="Title"/>
    <w:basedOn w:val="Normal"/>
    <w:next w:val="Normal"/>
    <w:link w:val="TitleChar"/>
    <w:uiPriority w:val="10"/>
    <w:qFormat/>
    <w:rsid w:val="006D7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3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3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3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3FD"/>
    <w:pPr>
      <w:spacing w:before="160"/>
      <w:jc w:val="center"/>
    </w:pPr>
    <w:rPr>
      <w:i/>
      <w:iCs/>
      <w:color w:val="404040" w:themeColor="text1" w:themeTint="BF"/>
    </w:rPr>
  </w:style>
  <w:style w:type="character" w:customStyle="1" w:styleId="QuoteChar">
    <w:name w:val="Quote Char"/>
    <w:basedOn w:val="DefaultParagraphFont"/>
    <w:link w:val="Quote"/>
    <w:uiPriority w:val="29"/>
    <w:rsid w:val="006D73FD"/>
    <w:rPr>
      <w:i/>
      <w:iCs/>
      <w:color w:val="404040" w:themeColor="text1" w:themeTint="BF"/>
    </w:rPr>
  </w:style>
  <w:style w:type="paragraph" w:styleId="ListParagraph">
    <w:name w:val="List Paragraph"/>
    <w:basedOn w:val="Normal"/>
    <w:uiPriority w:val="34"/>
    <w:qFormat/>
    <w:rsid w:val="006D73FD"/>
    <w:pPr>
      <w:ind w:left="720"/>
      <w:contextualSpacing/>
    </w:pPr>
  </w:style>
  <w:style w:type="character" w:styleId="IntenseEmphasis">
    <w:name w:val="Intense Emphasis"/>
    <w:basedOn w:val="DefaultParagraphFont"/>
    <w:uiPriority w:val="21"/>
    <w:qFormat/>
    <w:rsid w:val="006D73FD"/>
    <w:rPr>
      <w:i/>
      <w:iCs/>
      <w:color w:val="0F4761" w:themeColor="accent1" w:themeShade="BF"/>
    </w:rPr>
  </w:style>
  <w:style w:type="paragraph" w:styleId="IntenseQuote">
    <w:name w:val="Intense Quote"/>
    <w:basedOn w:val="Normal"/>
    <w:next w:val="Normal"/>
    <w:link w:val="IntenseQuoteChar"/>
    <w:uiPriority w:val="30"/>
    <w:qFormat/>
    <w:rsid w:val="006D7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3FD"/>
    <w:rPr>
      <w:i/>
      <w:iCs/>
      <w:color w:val="0F4761" w:themeColor="accent1" w:themeShade="BF"/>
    </w:rPr>
  </w:style>
  <w:style w:type="character" w:styleId="IntenseReference">
    <w:name w:val="Intense Reference"/>
    <w:basedOn w:val="DefaultParagraphFont"/>
    <w:uiPriority w:val="32"/>
    <w:qFormat/>
    <w:rsid w:val="006D73FD"/>
    <w:rPr>
      <w:b/>
      <w:bCs/>
      <w:smallCaps/>
      <w:color w:val="0F4761" w:themeColor="accent1" w:themeShade="BF"/>
      <w:spacing w:val="5"/>
    </w:rPr>
  </w:style>
  <w:style w:type="paragraph" w:styleId="NoSpacing">
    <w:name w:val="No Spacing"/>
    <w:uiPriority w:val="1"/>
    <w:qFormat/>
    <w:rsid w:val="006D73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Christiansen</dc:creator>
  <cp:keywords/>
  <dc:description/>
  <cp:lastModifiedBy>Lynne Christiansen</cp:lastModifiedBy>
  <cp:revision>3</cp:revision>
  <dcterms:created xsi:type="dcterms:W3CDTF">2026-08-12T14:57:00Z</dcterms:created>
  <dcterms:modified xsi:type="dcterms:W3CDTF">2026-08-12T15:10:00Z</dcterms:modified>
</cp:coreProperties>
</file>