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89332" w14:textId="77777777" w:rsidR="009D0CD4" w:rsidRDefault="009D0CD4">
      <w:pPr>
        <w:pStyle w:val="AJJQTitle"/>
      </w:pPr>
      <w:r>
        <w:t>NOTICE OF PUBLIC HEARING CONCERNING APPROPRIATION</w:t>
      </w:r>
      <w:r>
        <w:br/>
        <w:t xml:space="preserve">OF PROCEEDS OF </w:t>
      </w:r>
      <w:r w:rsidR="00C5744B">
        <w:rPr>
          <w:bCs/>
        </w:rPr>
        <w:t xml:space="preserve">GENERAL OBLIGATION BONDS OF </w:t>
      </w:r>
      <w:r>
        <w:t>THE INDIANAPO</w:t>
      </w:r>
      <w:r w:rsidR="00C5744B">
        <w:t xml:space="preserve">LIS-MARION COUNTY PUBLIC LIBRARY </w:t>
      </w:r>
      <w:r>
        <w:rPr>
          <w:bCs/>
        </w:rPr>
        <w:t>AND INTEREST EARNINGS THEREON</w:t>
      </w:r>
    </w:p>
    <w:p w14:paraId="6DD3E8D0" w14:textId="77777777" w:rsidR="008B2722" w:rsidRDefault="009D0CD4" w:rsidP="003E0AA4">
      <w:pPr>
        <w:pStyle w:val="BodyTextFirstIndent"/>
        <w:rPr>
          <w:color w:val="000000"/>
          <w:szCs w:val="22"/>
        </w:rPr>
      </w:pPr>
      <w:r>
        <w:t xml:space="preserve">The taxpayers of the Indianapolis-Marion County Public Library, Indiana (the “Public Library”), are hereby notified that the Board of Trustees of the Public Library (the “Board”) </w:t>
      </w:r>
      <w:r w:rsidR="00A17099">
        <w:rPr>
          <w:color w:val="000000"/>
          <w:szCs w:val="22"/>
        </w:rPr>
        <w:t xml:space="preserve">adopted on </w:t>
      </w:r>
      <w:r w:rsidR="005F66DA">
        <w:rPr>
          <w:color w:val="000000"/>
          <w:szCs w:val="22"/>
        </w:rPr>
        <w:t>July 2</w:t>
      </w:r>
      <w:r w:rsidR="000E4165">
        <w:rPr>
          <w:color w:val="000000"/>
          <w:szCs w:val="22"/>
        </w:rPr>
        <w:t>7</w:t>
      </w:r>
      <w:r w:rsidR="005F66DA">
        <w:rPr>
          <w:color w:val="000000"/>
          <w:szCs w:val="22"/>
        </w:rPr>
        <w:t>, 202</w:t>
      </w:r>
      <w:r w:rsidR="000E4165">
        <w:rPr>
          <w:color w:val="000000"/>
          <w:szCs w:val="22"/>
        </w:rPr>
        <w:t>6</w:t>
      </w:r>
      <w:r w:rsidR="00A17099">
        <w:rPr>
          <w:color w:val="000000"/>
          <w:szCs w:val="22"/>
        </w:rPr>
        <w:t xml:space="preserve">, </w:t>
      </w:r>
      <w:r w:rsidR="007B3A60">
        <w:rPr>
          <w:color w:val="000000"/>
          <w:szCs w:val="22"/>
        </w:rPr>
        <w:t xml:space="preserve">Resolution </w:t>
      </w:r>
      <w:r w:rsidR="002B2647">
        <w:rPr>
          <w:color w:val="000000"/>
          <w:szCs w:val="22"/>
        </w:rPr>
        <w:t>26</w:t>
      </w:r>
      <w:r w:rsidR="000E4165">
        <w:rPr>
          <w:color w:val="000000"/>
          <w:szCs w:val="22"/>
        </w:rPr>
        <w:t>-</w:t>
      </w:r>
      <w:r w:rsidR="005F66DA">
        <w:rPr>
          <w:color w:val="000000"/>
          <w:szCs w:val="22"/>
        </w:rPr>
        <w:t>202</w:t>
      </w:r>
      <w:r w:rsidR="000E4165">
        <w:rPr>
          <w:color w:val="000000"/>
          <w:szCs w:val="22"/>
        </w:rPr>
        <w:t>6</w:t>
      </w:r>
      <w:r w:rsidR="00D42FB5">
        <w:rPr>
          <w:color w:val="000000"/>
          <w:szCs w:val="22"/>
        </w:rPr>
        <w:t xml:space="preserve"> </w:t>
      </w:r>
      <w:r w:rsidR="008B2722">
        <w:rPr>
          <w:color w:val="000000"/>
          <w:szCs w:val="22"/>
        </w:rPr>
        <w:t>(the “</w:t>
      </w:r>
      <w:r w:rsidR="000E4165">
        <w:rPr>
          <w:color w:val="000000"/>
          <w:szCs w:val="22"/>
        </w:rPr>
        <w:t>2026-2027 Irvington Branch Renovation and Multi-Facility Long-Term Capital Improvement and Equipping Project</w:t>
      </w:r>
      <w:r w:rsidR="008B2722">
        <w:rPr>
          <w:color w:val="000000"/>
          <w:szCs w:val="22"/>
        </w:rPr>
        <w:t xml:space="preserve"> Resolution”) </w:t>
      </w:r>
      <w:r w:rsidR="00D42FB5">
        <w:rPr>
          <w:color w:val="000000"/>
          <w:szCs w:val="22"/>
        </w:rPr>
        <w:t xml:space="preserve">authorizing the </w:t>
      </w:r>
      <w:r w:rsidR="007B3A60">
        <w:rPr>
          <w:color w:val="000000"/>
          <w:szCs w:val="22"/>
        </w:rPr>
        <w:t>issuance of one or more series of general obligation bonds</w:t>
      </w:r>
      <w:r w:rsidR="00D42FB5">
        <w:rPr>
          <w:color w:val="000000"/>
          <w:szCs w:val="22"/>
        </w:rPr>
        <w:t xml:space="preserve"> of the Public Library in an original aggregate principal amount not to exceed </w:t>
      </w:r>
      <w:r w:rsidR="000E4165">
        <w:t xml:space="preserve">Nineteen </w:t>
      </w:r>
      <w:r w:rsidR="005F66DA">
        <w:t>Million</w:t>
      </w:r>
      <w:r w:rsidR="006268BD">
        <w:t xml:space="preserve"> Dollars ($</w:t>
      </w:r>
      <w:r w:rsidR="005F66DA">
        <w:t>1</w:t>
      </w:r>
      <w:r w:rsidR="000E4165">
        <w:t>9</w:t>
      </w:r>
      <w:r w:rsidR="005F66DA">
        <w:t>,000,000</w:t>
      </w:r>
      <w:r w:rsidR="00C964D5">
        <w:t>)</w:t>
      </w:r>
      <w:r w:rsidR="006268BD">
        <w:t xml:space="preserve"> </w:t>
      </w:r>
      <w:r w:rsidR="00D42FB5">
        <w:rPr>
          <w:color w:val="000000"/>
          <w:szCs w:val="22"/>
        </w:rPr>
        <w:t>(</w:t>
      </w:r>
      <w:r w:rsidR="007B3A60">
        <w:rPr>
          <w:color w:val="000000"/>
          <w:szCs w:val="22"/>
        </w:rPr>
        <w:t xml:space="preserve">collectively, </w:t>
      </w:r>
      <w:r w:rsidR="00D42FB5">
        <w:rPr>
          <w:color w:val="000000"/>
          <w:szCs w:val="22"/>
        </w:rPr>
        <w:t>the “</w:t>
      </w:r>
      <w:r w:rsidR="000E4165">
        <w:rPr>
          <w:bCs/>
        </w:rPr>
        <w:t>2026-2027 Irvington Branch Renovation and Multi-Facility Long-Term Capital Improvement and Equipping Project</w:t>
      </w:r>
      <w:r w:rsidR="008A60A2">
        <w:rPr>
          <w:color w:val="000000"/>
          <w:szCs w:val="22"/>
        </w:rPr>
        <w:t xml:space="preserve"> </w:t>
      </w:r>
      <w:r w:rsidR="00C82E09">
        <w:rPr>
          <w:color w:val="000000"/>
          <w:szCs w:val="22"/>
        </w:rPr>
        <w:t>Bonds</w:t>
      </w:r>
      <w:r w:rsidR="007F5101">
        <w:rPr>
          <w:color w:val="000000"/>
          <w:szCs w:val="22"/>
        </w:rPr>
        <w:t xml:space="preserve">”) </w:t>
      </w:r>
      <w:r w:rsidR="00A6701F">
        <w:rPr>
          <w:color w:val="000000"/>
          <w:szCs w:val="22"/>
        </w:rPr>
        <w:t>for the purpose of procuring funds to pay for</w:t>
      </w:r>
      <w:r w:rsidR="003E0AA4">
        <w:rPr>
          <w:color w:val="000000"/>
          <w:szCs w:val="22"/>
        </w:rPr>
        <w:t xml:space="preserve"> </w:t>
      </w:r>
      <w:r w:rsidR="008B2722">
        <w:rPr>
          <w:color w:val="000000"/>
          <w:szCs w:val="22"/>
        </w:rPr>
        <w:t xml:space="preserve">the </w:t>
      </w:r>
      <w:r w:rsidR="000E4165">
        <w:rPr>
          <w:color w:val="000000"/>
          <w:szCs w:val="22"/>
        </w:rPr>
        <w:t>2026-2027 Irvington Branch Renovation and Multi-Facility Long-Term Capital Improvement and Equipping Project</w:t>
      </w:r>
      <w:r w:rsidR="008B2722">
        <w:rPr>
          <w:color w:val="000000"/>
          <w:szCs w:val="22"/>
        </w:rPr>
        <w:t xml:space="preserve"> (as defined in the </w:t>
      </w:r>
      <w:r w:rsidR="000E4165">
        <w:rPr>
          <w:color w:val="000000"/>
          <w:szCs w:val="22"/>
        </w:rPr>
        <w:t>2026-2027 Irvington Branch Renovation and Multi-Facility Long-Term Capital Improvement and Equipping Project</w:t>
      </w:r>
      <w:r w:rsidR="008B2722">
        <w:rPr>
          <w:color w:val="000000"/>
          <w:szCs w:val="22"/>
        </w:rPr>
        <w:t xml:space="preserve"> Resolution) and the costs of issuance of the </w:t>
      </w:r>
      <w:r w:rsidR="000E4165">
        <w:rPr>
          <w:color w:val="000000"/>
          <w:szCs w:val="22"/>
        </w:rPr>
        <w:t>2026-2027 Irvington Branch Renovation and Multi-Facility Long-Term Capital Improvement and Equipping Project</w:t>
      </w:r>
      <w:r w:rsidR="006268BD">
        <w:rPr>
          <w:color w:val="000000"/>
          <w:szCs w:val="22"/>
        </w:rPr>
        <w:t xml:space="preserve"> Bonds</w:t>
      </w:r>
      <w:r w:rsidR="004A6644">
        <w:rPr>
          <w:color w:val="000000"/>
          <w:szCs w:val="22"/>
        </w:rPr>
        <w:t>.</w:t>
      </w:r>
    </w:p>
    <w:p w14:paraId="759752F1" w14:textId="77777777" w:rsidR="009D0CD4" w:rsidRDefault="009D0CD4" w:rsidP="00A17099">
      <w:pPr>
        <w:pStyle w:val="BodyTextFirstIndent"/>
      </w:pPr>
      <w:r>
        <w:t xml:space="preserve">Taxpayers of the Public Library are further notified that </w:t>
      </w:r>
      <w:r w:rsidR="00A17099">
        <w:t>the City-County Council of the City of Indianapolis and of Marion County, Indiana (the “City-County Council”)</w:t>
      </w:r>
      <w:r w:rsidR="00D63D16">
        <w:t>,</w:t>
      </w:r>
      <w:r w:rsidR="00A17099">
        <w:t xml:space="preserve"> </w:t>
      </w:r>
      <w:r w:rsidR="00A17099">
        <w:rPr>
          <w:color w:val="000000"/>
          <w:szCs w:val="22"/>
        </w:rPr>
        <w:t xml:space="preserve">will hold a public hearing </w:t>
      </w:r>
      <w:r w:rsidR="00080490">
        <w:rPr>
          <w:color w:val="000000"/>
          <w:szCs w:val="22"/>
        </w:rPr>
        <w:t>during</w:t>
      </w:r>
      <w:r w:rsidR="00A17099">
        <w:rPr>
          <w:color w:val="000000"/>
          <w:szCs w:val="22"/>
        </w:rPr>
        <w:t xml:space="preserve"> the City-County Council meeting that will occur on </w:t>
      </w:r>
      <w:r w:rsidR="00C762DD">
        <w:rPr>
          <w:color w:val="000000"/>
          <w:szCs w:val="22"/>
        </w:rPr>
        <w:t>October 5, 2026</w:t>
      </w:r>
      <w:r w:rsidR="00005B66">
        <w:rPr>
          <w:color w:val="000000"/>
          <w:szCs w:val="22"/>
        </w:rPr>
        <w:t>,</w:t>
      </w:r>
      <w:r w:rsidR="00404D51">
        <w:rPr>
          <w:color w:val="000000"/>
          <w:szCs w:val="22"/>
        </w:rPr>
        <w:t xml:space="preserve"> at 7:00</w:t>
      </w:r>
      <w:r w:rsidR="00A17099">
        <w:rPr>
          <w:color w:val="000000"/>
          <w:szCs w:val="22"/>
        </w:rPr>
        <w:t xml:space="preserve"> p.m. (local time),</w:t>
      </w:r>
      <w:r w:rsidR="00A17099">
        <w:t xml:space="preserve"> </w:t>
      </w:r>
      <w:r>
        <w:t xml:space="preserve">in the </w:t>
      </w:r>
      <w:r w:rsidR="00A67AA8">
        <w:t>Council Chamber of the City-County Building, which is located at 200 East Washington Street</w:t>
      </w:r>
      <w:r>
        <w:t>, Indianapolis, Indiana, on the matter of appropriating</w:t>
      </w:r>
      <w:r w:rsidR="00D06D3C">
        <w:t xml:space="preserve"> the proceeds</w:t>
      </w:r>
      <w:r w:rsidR="00A85273">
        <w:t xml:space="preserve"> of the </w:t>
      </w:r>
      <w:r w:rsidR="000E4165">
        <w:rPr>
          <w:bCs/>
        </w:rPr>
        <w:t>2026-2027 Irvington Branch Renovation and Multi-Facility Long-Term Capital Improvement and Equipping Project</w:t>
      </w:r>
      <w:r w:rsidR="008A60A2">
        <w:rPr>
          <w:color w:val="000000"/>
          <w:szCs w:val="22"/>
        </w:rPr>
        <w:t xml:space="preserve"> </w:t>
      </w:r>
      <w:r w:rsidR="00366EFB">
        <w:rPr>
          <w:color w:val="000000"/>
          <w:szCs w:val="22"/>
        </w:rPr>
        <w:t xml:space="preserve">Bonds </w:t>
      </w:r>
      <w:r w:rsidR="00D06D3C">
        <w:t xml:space="preserve">and investment earnings thereon </w:t>
      </w:r>
      <w:r w:rsidR="004A6644">
        <w:t xml:space="preserve">in an amount not to exceed </w:t>
      </w:r>
      <w:r w:rsidR="002F5F6E">
        <w:t>Twenty Million Six Hundred Five Thousand Nine Hundred and Ninety-One</w:t>
      </w:r>
      <w:r w:rsidR="005F66DA">
        <w:t xml:space="preserve"> </w:t>
      </w:r>
      <w:r w:rsidR="00C964D5">
        <w:t>Dollars ($</w:t>
      </w:r>
      <w:r w:rsidR="002F5F6E">
        <w:t>20,605,991</w:t>
      </w:r>
      <w:r w:rsidR="00C964D5">
        <w:t xml:space="preserve">) </w:t>
      </w:r>
      <w:r w:rsidR="00366EFB">
        <w:t xml:space="preserve">to pay for the costs of the </w:t>
      </w:r>
      <w:r w:rsidR="000E4165">
        <w:rPr>
          <w:bCs/>
        </w:rPr>
        <w:t>2026-2027 Irvington Branch Renovation and Multi-Facility Long-Term Capital Improvement and Equipping Project</w:t>
      </w:r>
      <w:r w:rsidR="00B93671">
        <w:t xml:space="preserve"> </w:t>
      </w:r>
      <w:r w:rsidR="00B918CF">
        <w:t>(the “</w:t>
      </w:r>
      <w:r w:rsidR="000E4165">
        <w:rPr>
          <w:bCs/>
        </w:rPr>
        <w:t>2026-2027 Irvington Branch Renovation and Multi-Facility Long-Term Capital Improvement and Equipping Project</w:t>
      </w:r>
      <w:r w:rsidR="008A60A2">
        <w:t xml:space="preserve"> </w:t>
      </w:r>
      <w:r w:rsidR="00B918CF">
        <w:t>Appropriation”)</w:t>
      </w:r>
      <w:r w:rsidR="00D30D6C">
        <w:t xml:space="preserve">. </w:t>
      </w:r>
      <w:r>
        <w:t>Said appropriation</w:t>
      </w:r>
      <w:r w:rsidR="002D68EF">
        <w:t>s</w:t>
      </w:r>
      <w:r>
        <w:t xml:space="preserve"> </w:t>
      </w:r>
      <w:r w:rsidR="002D68EF">
        <w:t>are</w:t>
      </w:r>
      <w:r>
        <w:t xml:space="preserve"> in addition to all appropriations provided for in the existing budget and tax levy of the Public Library.  </w:t>
      </w:r>
      <w:r w:rsidR="002D68EF">
        <w:t xml:space="preserve">Funds to cover the </w:t>
      </w:r>
      <w:r w:rsidR="000E4165">
        <w:rPr>
          <w:bCs/>
        </w:rPr>
        <w:t>2026-2027 Irvington Branch Renovation and Multi-Facility Long-Term Capital Improvement and Equipping Project</w:t>
      </w:r>
      <w:r w:rsidR="008A60A2">
        <w:rPr>
          <w:color w:val="000000"/>
          <w:szCs w:val="22"/>
        </w:rPr>
        <w:t xml:space="preserve"> </w:t>
      </w:r>
      <w:r w:rsidR="00366EFB">
        <w:rPr>
          <w:color w:val="000000"/>
          <w:szCs w:val="22"/>
        </w:rPr>
        <w:t xml:space="preserve">Appropriation </w:t>
      </w:r>
      <w:r w:rsidR="00D30D6C">
        <w:t xml:space="preserve">are to be provided from the proceeds of the </w:t>
      </w:r>
      <w:r w:rsidR="000E4165">
        <w:rPr>
          <w:bCs/>
        </w:rPr>
        <w:t>2026-2027 Irvington Branch Renovation and Multi-Facility Long-Term Capital Improvement and Equipping Project</w:t>
      </w:r>
      <w:r w:rsidR="008A60A2">
        <w:t xml:space="preserve"> </w:t>
      </w:r>
      <w:r w:rsidR="00D30D6C">
        <w:t xml:space="preserve">Bonds </w:t>
      </w:r>
      <w:r w:rsidR="00E309EF">
        <w:t>and investment earnings thereon.</w:t>
      </w:r>
    </w:p>
    <w:p w14:paraId="4955F098" w14:textId="77777777" w:rsidR="009D0CD4" w:rsidRDefault="009D0CD4">
      <w:pPr>
        <w:pStyle w:val="BodyTextFirstIndent"/>
      </w:pPr>
      <w:r>
        <w:t xml:space="preserve">At said public hearing, all </w:t>
      </w:r>
      <w:proofErr w:type="gramStart"/>
      <w:r>
        <w:t>persons</w:t>
      </w:r>
      <w:proofErr w:type="gramEnd"/>
      <w:r>
        <w:t xml:space="preserve"> shall have the right to appear and be heard on the necessity of said appropriation.</w:t>
      </w:r>
    </w:p>
    <w:p w14:paraId="00FBD99B" w14:textId="77777777" w:rsidR="009D0CD4" w:rsidRDefault="009D0CD4">
      <w:pPr>
        <w:pStyle w:val="BodyTextFirstIndent"/>
      </w:pPr>
      <w:r>
        <w:t xml:space="preserve">Dated this </w:t>
      </w:r>
      <w:r w:rsidR="00596288">
        <w:t>1</w:t>
      </w:r>
      <w:r w:rsidR="00C762DD">
        <w:t>8</w:t>
      </w:r>
      <w:r w:rsidR="006268BD" w:rsidRPr="006268BD">
        <w:rPr>
          <w:vertAlign w:val="superscript"/>
        </w:rPr>
        <w:t>th</w:t>
      </w:r>
      <w:r w:rsidR="006268BD">
        <w:t xml:space="preserve"> day of </w:t>
      </w:r>
      <w:proofErr w:type="gramStart"/>
      <w:r w:rsidR="005F66DA">
        <w:t>September</w:t>
      </w:r>
      <w:r w:rsidR="006268BD">
        <w:t>,</w:t>
      </w:r>
      <w:proofErr w:type="gramEnd"/>
      <w:r w:rsidR="006268BD">
        <w:t xml:space="preserve"> 202</w:t>
      </w:r>
      <w:r w:rsidR="00C762DD">
        <w:t>6</w:t>
      </w:r>
      <w:r>
        <w:t>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48"/>
        <w:gridCol w:w="5328"/>
      </w:tblGrid>
      <w:tr w:rsidR="009D0CD4" w14:paraId="11C4CB7A" w14:textId="77777777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14:paraId="58D7AF60" w14:textId="77777777" w:rsidR="009D0CD4" w:rsidRDefault="009D0CD4">
            <w:pPr>
              <w:rPr>
                <w:sz w:val="22"/>
                <w:szCs w:val="22"/>
              </w:rPr>
            </w:pPr>
          </w:p>
        </w:tc>
        <w:tc>
          <w:tcPr>
            <w:tcW w:w="5328" w:type="dxa"/>
          </w:tcPr>
          <w:p w14:paraId="656FEC30" w14:textId="77777777" w:rsidR="009D0CD4" w:rsidRDefault="00A67A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CITY-COUNTY COUNCIL OF THE CITY OF INDIANAPOLIS AND OF MARION COUNTY, INDIANA</w:t>
            </w:r>
          </w:p>
        </w:tc>
      </w:tr>
    </w:tbl>
    <w:p w14:paraId="45BEB939" w14:textId="77777777" w:rsidR="002B2647" w:rsidRDefault="002B2647" w:rsidP="002B2647">
      <w:pPr>
        <w:pStyle w:val="AJJQTitle"/>
      </w:pPr>
    </w:p>
    <w:p w14:paraId="40D4987F" w14:textId="77777777" w:rsidR="002B2647" w:rsidRDefault="002B2647" w:rsidP="002B2647">
      <w:pPr>
        <w:pStyle w:val="AJJQTitle"/>
        <w:rPr>
          <w:b w:val="0"/>
          <w:bCs/>
        </w:rPr>
      </w:pPr>
      <w:r>
        <w:t>ADDITIONAL INFORMATION FOR THE GATEWAY SYSTEM REQUIREMENTS</w:t>
      </w:r>
    </w:p>
    <w:p w14:paraId="36EB2358" w14:textId="77777777" w:rsidR="002B2647" w:rsidRDefault="002B2647" w:rsidP="002B2647">
      <w:pPr>
        <w:pStyle w:val="AJJQTitle"/>
        <w:rPr>
          <w:b w:val="0"/>
          <w:bCs/>
        </w:rPr>
      </w:pPr>
      <w:r>
        <w:rPr>
          <w:b w:val="0"/>
          <w:bCs/>
        </w:rPr>
        <w:t>Fund Number</w:t>
      </w:r>
      <w:proofErr w:type="gramStart"/>
      <w:r>
        <w:rPr>
          <w:b w:val="0"/>
          <w:bCs/>
        </w:rPr>
        <w:t>:  9542</w:t>
      </w:r>
      <w:proofErr w:type="gramEnd"/>
    </w:p>
    <w:p w14:paraId="75B7AD53" w14:textId="77777777" w:rsidR="002B2647" w:rsidRDefault="002B2647" w:rsidP="002B2647">
      <w:pPr>
        <w:pStyle w:val="AJJQTitle"/>
        <w:rPr>
          <w:b w:val="0"/>
          <w:bCs/>
        </w:rPr>
      </w:pPr>
      <w:r>
        <w:rPr>
          <w:b w:val="0"/>
          <w:bCs/>
        </w:rPr>
        <w:t>Fund Name</w:t>
      </w:r>
      <w:proofErr w:type="gramStart"/>
      <w:r>
        <w:rPr>
          <w:b w:val="0"/>
          <w:bCs/>
        </w:rPr>
        <w:t>:  842</w:t>
      </w:r>
      <w:proofErr w:type="gramEnd"/>
      <w:r>
        <w:rPr>
          <w:b w:val="0"/>
          <w:bCs/>
        </w:rPr>
        <w:t>-2026 GO Bond Construction Fund</w:t>
      </w:r>
    </w:p>
    <w:p w14:paraId="2281387F" w14:textId="77777777" w:rsidR="002B2647" w:rsidRPr="00B469E8" w:rsidRDefault="002B2647" w:rsidP="002B2647">
      <w:pPr>
        <w:pStyle w:val="AJJQTitle"/>
        <w:rPr>
          <w:b w:val="0"/>
          <w:bCs/>
        </w:rPr>
      </w:pPr>
      <w:r>
        <w:rPr>
          <w:b w:val="0"/>
          <w:bCs/>
        </w:rPr>
        <w:t>Appropriation Amount</w:t>
      </w:r>
      <w:proofErr w:type="gramStart"/>
      <w:r>
        <w:rPr>
          <w:b w:val="0"/>
          <w:bCs/>
        </w:rPr>
        <w:t>:  $</w:t>
      </w:r>
      <w:proofErr w:type="gramEnd"/>
      <w:r>
        <w:rPr>
          <w:b w:val="0"/>
          <w:bCs/>
        </w:rPr>
        <w:t>20,605,991</w:t>
      </w:r>
    </w:p>
    <w:p w14:paraId="526136FA" w14:textId="77777777" w:rsidR="004B72EA" w:rsidRDefault="004B72EA">
      <w:pPr>
        <w:rPr>
          <w:sz w:val="22"/>
          <w:szCs w:val="22"/>
        </w:rPr>
      </w:pPr>
    </w:p>
    <w:p w14:paraId="768702AA" w14:textId="77777777" w:rsidR="00D76B48" w:rsidRPr="004B72EA" w:rsidRDefault="004B72EA" w:rsidP="004B72EA">
      <w:pPr>
        <w:widowControl/>
        <w:rPr>
          <w:sz w:val="14"/>
        </w:rPr>
      </w:pPr>
      <w:r w:rsidRPr="004B72EA">
        <w:rPr>
          <w:sz w:val="14"/>
        </w:rPr>
        <w:fldChar w:fldCharType="begin"/>
      </w:r>
      <w:r w:rsidRPr="004B72EA">
        <w:rPr>
          <w:sz w:val="14"/>
        </w:rPr>
        <w:instrText xml:space="preserve"> ADVANCE  \y 700 </w:instrText>
      </w:r>
      <w:r w:rsidRPr="004B72EA">
        <w:rPr>
          <w:sz w:val="14"/>
        </w:rPr>
        <w:fldChar w:fldCharType="end"/>
      </w:r>
    </w:p>
    <w:sectPr w:rsidR="00D76B48" w:rsidRPr="004B72EA" w:rsidSect="004B72EA">
      <w:footerReference w:type="default" r:id="rId8"/>
      <w:footerReference w:type="first" r:id="rId9"/>
      <w:pgSz w:w="12240" w:h="15840" w:code="1"/>
      <w:pgMar w:top="1440" w:right="1440" w:bottom="144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78B8F" w14:textId="77777777" w:rsidR="00CC7105" w:rsidRDefault="00CC7105">
      <w:r>
        <w:separator/>
      </w:r>
    </w:p>
  </w:endnote>
  <w:endnote w:type="continuationSeparator" w:id="0">
    <w:p w14:paraId="677BB20F" w14:textId="77777777" w:rsidR="00CC7105" w:rsidRDefault="00CC7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85398" w14:textId="77777777" w:rsidR="006268BD" w:rsidRDefault="006268BD">
    <w:pPr>
      <w:pStyle w:val="Footer"/>
    </w:pPr>
  </w:p>
  <w:p w14:paraId="7C3BA8F6" w14:textId="77777777" w:rsidR="006268BD" w:rsidRDefault="006268BD" w:rsidP="006268BD">
    <w:pPr>
      <w:pStyle w:val="Footer"/>
    </w:pPr>
    <w:fldSimple w:instr=" DOCPROPERTY iManageFooter \* MERGEFORMAT ">
      <w:r w:rsidR="002B2647">
        <w:t>DMS 53420126.1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0B1A" w14:textId="77777777" w:rsidR="006268BD" w:rsidRDefault="006268BD">
    <w:pPr>
      <w:pStyle w:val="Footer"/>
    </w:pPr>
  </w:p>
  <w:p w14:paraId="374DB79E" w14:textId="77777777" w:rsidR="006268BD" w:rsidRPr="006268BD" w:rsidRDefault="006268BD" w:rsidP="006268BD">
    <w:pPr>
      <w:pStyle w:val="Footer"/>
      <w:rPr>
        <w:sz w:val="14"/>
        <w:szCs w:val="14"/>
      </w:rPr>
    </w:pPr>
    <w:r w:rsidRPr="006268BD">
      <w:rPr>
        <w:sz w:val="14"/>
        <w:szCs w:val="14"/>
      </w:rPr>
      <w:fldChar w:fldCharType="begin"/>
    </w:r>
    <w:r w:rsidRPr="006268BD">
      <w:rPr>
        <w:sz w:val="14"/>
        <w:szCs w:val="14"/>
      </w:rPr>
      <w:instrText xml:space="preserve"> DOCPROPERTY iManageFooter \* MERGEFORMAT </w:instrText>
    </w:r>
    <w:r w:rsidRPr="006268BD">
      <w:rPr>
        <w:sz w:val="14"/>
        <w:szCs w:val="14"/>
      </w:rPr>
      <w:fldChar w:fldCharType="separate"/>
    </w:r>
    <w:r w:rsidR="002B2647">
      <w:rPr>
        <w:sz w:val="14"/>
        <w:szCs w:val="14"/>
      </w:rPr>
      <w:t>DMS 53420126.1</w:t>
    </w:r>
    <w:r w:rsidRPr="006268B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1B3C3" w14:textId="77777777" w:rsidR="00CC7105" w:rsidRDefault="00CC7105">
      <w:r>
        <w:separator/>
      </w:r>
    </w:p>
  </w:footnote>
  <w:footnote w:type="continuationSeparator" w:id="0">
    <w:p w14:paraId="0B4C0E94" w14:textId="77777777" w:rsidR="00CC7105" w:rsidRDefault="00CC7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38E4C5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C56D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061F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3AC4A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C92B8E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586B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4824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BDC432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66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4881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5D5112"/>
    <w:multiLevelType w:val="multilevel"/>
    <w:tmpl w:val="F0BE548E"/>
    <w:lvl w:ilvl="0">
      <w:start w:val="1"/>
      <w:numFmt w:val="upperRoman"/>
      <w:pStyle w:val="aoutlinelevel1"/>
      <w:lvlText w:val="%1."/>
      <w:lvlJc w:val="left"/>
      <w:pPr>
        <w:tabs>
          <w:tab w:val="num" w:pos="-32767"/>
        </w:tabs>
        <w:ind w:left="720" w:hanging="720"/>
      </w:pPr>
      <w:rPr>
        <w:rFonts w:hint="default"/>
        <w:b w:val="0"/>
        <w:i w:val="0"/>
        <w:u w:val="none"/>
      </w:rPr>
    </w:lvl>
    <w:lvl w:ilvl="1">
      <w:start w:val="1"/>
      <w:numFmt w:val="upperLetter"/>
      <w:pStyle w:val="aoutlinelevel2"/>
      <w:lvlText w:val="%2."/>
      <w:lvlJc w:val="left"/>
      <w:pPr>
        <w:tabs>
          <w:tab w:val="num" w:pos="-32767"/>
        </w:tabs>
        <w:ind w:left="1440" w:hanging="720"/>
      </w:pPr>
      <w:rPr>
        <w:rFonts w:hint="default"/>
      </w:rPr>
    </w:lvl>
    <w:lvl w:ilvl="2">
      <w:start w:val="1"/>
      <w:numFmt w:val="decimal"/>
      <w:pStyle w:val="aoutlinelevel3"/>
      <w:lvlText w:val="%3."/>
      <w:lvlJc w:val="left"/>
      <w:pPr>
        <w:tabs>
          <w:tab w:val="num" w:pos="-32767"/>
        </w:tabs>
        <w:ind w:left="216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1" w15:restartNumberingAfterBreak="0">
    <w:nsid w:val="0D0941A4"/>
    <w:multiLevelType w:val="multilevel"/>
    <w:tmpl w:val="F246F7C2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56B5E87"/>
    <w:multiLevelType w:val="hybridMultilevel"/>
    <w:tmpl w:val="6D548866"/>
    <w:lvl w:ilvl="0" w:tplc="507E6D72">
      <w:start w:val="1"/>
      <w:numFmt w:val="decimal"/>
      <w:pStyle w:val="alistnumber1"/>
      <w:lvlText w:val="%1."/>
      <w:lvlJc w:val="left"/>
      <w:pPr>
        <w:tabs>
          <w:tab w:val="num" w:pos="-32767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1708A4"/>
    <w:multiLevelType w:val="hybridMultilevel"/>
    <w:tmpl w:val="D9482238"/>
    <w:lvl w:ilvl="0" w:tplc="476E9E24">
      <w:start w:val="1"/>
      <w:numFmt w:val="decimal"/>
      <w:pStyle w:val="ALIST1AT5"/>
      <w:lvlText w:val="%1."/>
      <w:lvlJc w:val="left"/>
      <w:pPr>
        <w:tabs>
          <w:tab w:val="num" w:pos="-32767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4D3717E"/>
    <w:multiLevelType w:val="hybridMultilevel"/>
    <w:tmpl w:val="EAC642AA"/>
    <w:lvl w:ilvl="0" w:tplc="FED624FE">
      <w:start w:val="1"/>
      <w:numFmt w:val="lowerRoman"/>
      <w:pStyle w:val="List3"/>
      <w:lvlText w:val="(%1)"/>
      <w:lvlJc w:val="left"/>
      <w:pPr>
        <w:tabs>
          <w:tab w:val="num" w:pos="-32767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320564"/>
    <w:multiLevelType w:val="multilevel"/>
    <w:tmpl w:val="59406C14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5E5C3BFD"/>
    <w:multiLevelType w:val="multilevel"/>
    <w:tmpl w:val="EF30B7AC"/>
    <w:lvl w:ilvl="0">
      <w:start w:val="1"/>
      <w:numFmt w:val="decimal"/>
      <w:pStyle w:val="aoutlinepara1"/>
      <w:lvlText w:val="%1."/>
      <w:lvlJc w:val="left"/>
      <w:pPr>
        <w:tabs>
          <w:tab w:val="num" w:pos="-32767"/>
        </w:tabs>
        <w:ind w:left="0" w:firstLine="720"/>
      </w:pPr>
      <w:rPr>
        <w:rFonts w:hint="default"/>
      </w:rPr>
    </w:lvl>
    <w:lvl w:ilvl="1">
      <w:start w:val="1"/>
      <w:numFmt w:val="lowerLetter"/>
      <w:pStyle w:val="aoutlinepara2"/>
      <w:lvlText w:val="(%2)"/>
      <w:lvlJc w:val="left"/>
      <w:pPr>
        <w:tabs>
          <w:tab w:val="num" w:pos="-32767"/>
        </w:tabs>
        <w:ind w:left="0" w:firstLine="720"/>
      </w:pPr>
      <w:rPr>
        <w:rFonts w:hint="default"/>
      </w:rPr>
    </w:lvl>
    <w:lvl w:ilvl="2">
      <w:start w:val="1"/>
      <w:numFmt w:val="lowerRoman"/>
      <w:pStyle w:val="aoutlinepara3"/>
      <w:lvlText w:val="(%3)"/>
      <w:lvlJc w:val="left"/>
      <w:pPr>
        <w:tabs>
          <w:tab w:val="num" w:pos="-32767"/>
        </w:tabs>
        <w:ind w:left="1440" w:firstLine="720"/>
      </w:pPr>
      <w:rPr>
        <w:rFonts w:hint="default"/>
      </w:rPr>
    </w:lvl>
    <w:lvl w:ilvl="3">
      <w:start w:val="1"/>
      <w:numFmt w:val="bullet"/>
      <w:pStyle w:val="Heading4"/>
      <w:suff w:val="nothing"/>
      <w:lvlText w:val="·"/>
      <w:lvlJc w:val="left"/>
      <w:pPr>
        <w:ind w:left="720" w:firstLine="720"/>
      </w:pPr>
      <w:rPr>
        <w:rFonts w:ascii="Times New Roman" w:hAnsi="Times New Roman" w:cs="Times New Roman"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7" w15:restartNumberingAfterBreak="0">
    <w:nsid w:val="611079A8"/>
    <w:multiLevelType w:val="hybridMultilevel"/>
    <w:tmpl w:val="E76E20FA"/>
    <w:lvl w:ilvl="0" w:tplc="D81087CA">
      <w:start w:val="1"/>
      <w:numFmt w:val="decimal"/>
      <w:pStyle w:val="asection1list"/>
      <w:lvlText w:val="Section %1."/>
      <w:lvlJc w:val="left"/>
      <w:pPr>
        <w:tabs>
          <w:tab w:val="num" w:pos="-32767"/>
        </w:tabs>
        <w:ind w:left="0" w:firstLine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9922F7"/>
    <w:multiLevelType w:val="multilevel"/>
    <w:tmpl w:val="A3A2FBF6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Zero"/>
      <w:isLgl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decimalZero"/>
      <w:isLgl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Zero"/>
      <w:isLgl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decimalZero"/>
      <w:isLgl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decimalZero"/>
      <w:isLgl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decimalZero"/>
      <w:isLgl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decimalZero"/>
      <w:isLgl/>
      <w:lvlText w:val="%9."/>
      <w:lvlJc w:val="right"/>
      <w:pPr>
        <w:tabs>
          <w:tab w:val="num" w:pos="1584"/>
        </w:tabs>
        <w:ind w:left="1584" w:hanging="144"/>
      </w:pPr>
    </w:lvl>
  </w:abstractNum>
  <w:num w:numId="1" w16cid:durableId="2031683044">
    <w:abstractNumId w:val="9"/>
  </w:num>
  <w:num w:numId="2" w16cid:durableId="553737306">
    <w:abstractNumId w:val="7"/>
  </w:num>
  <w:num w:numId="3" w16cid:durableId="697393509">
    <w:abstractNumId w:val="6"/>
  </w:num>
  <w:num w:numId="4" w16cid:durableId="578758219">
    <w:abstractNumId w:val="5"/>
  </w:num>
  <w:num w:numId="5" w16cid:durableId="841434550">
    <w:abstractNumId w:val="4"/>
  </w:num>
  <w:num w:numId="6" w16cid:durableId="504974675">
    <w:abstractNumId w:val="8"/>
  </w:num>
  <w:num w:numId="7" w16cid:durableId="698622392">
    <w:abstractNumId w:val="3"/>
  </w:num>
  <w:num w:numId="8" w16cid:durableId="906115203">
    <w:abstractNumId w:val="2"/>
  </w:num>
  <w:num w:numId="9" w16cid:durableId="908492326">
    <w:abstractNumId w:val="1"/>
  </w:num>
  <w:num w:numId="10" w16cid:durableId="1543515556">
    <w:abstractNumId w:val="0"/>
  </w:num>
  <w:num w:numId="11" w16cid:durableId="845286134">
    <w:abstractNumId w:val="15"/>
  </w:num>
  <w:num w:numId="12" w16cid:durableId="581838891">
    <w:abstractNumId w:val="11"/>
  </w:num>
  <w:num w:numId="13" w16cid:durableId="1036781897">
    <w:abstractNumId w:val="18"/>
  </w:num>
  <w:num w:numId="14" w16cid:durableId="1454052964">
    <w:abstractNumId w:val="14"/>
  </w:num>
  <w:num w:numId="15" w16cid:durableId="934360138">
    <w:abstractNumId w:val="13"/>
  </w:num>
  <w:num w:numId="16" w16cid:durableId="1023090520">
    <w:abstractNumId w:val="12"/>
  </w:num>
  <w:num w:numId="17" w16cid:durableId="697925491">
    <w:abstractNumId w:val="16"/>
  </w:num>
  <w:num w:numId="18" w16cid:durableId="803354850">
    <w:abstractNumId w:val="17"/>
  </w:num>
  <w:num w:numId="19" w16cid:durableId="21029447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51D2"/>
    <w:rsid w:val="00005B66"/>
    <w:rsid w:val="00053C3A"/>
    <w:rsid w:val="00064B9A"/>
    <w:rsid w:val="00080490"/>
    <w:rsid w:val="000876AA"/>
    <w:rsid w:val="000B619C"/>
    <w:rsid w:val="000E4165"/>
    <w:rsid w:val="00101DAC"/>
    <w:rsid w:val="00136D9F"/>
    <w:rsid w:val="0016026F"/>
    <w:rsid w:val="001A0B08"/>
    <w:rsid w:val="001A512A"/>
    <w:rsid w:val="001B775B"/>
    <w:rsid w:val="001C3075"/>
    <w:rsid w:val="001D4A01"/>
    <w:rsid w:val="001E4330"/>
    <w:rsid w:val="002051D2"/>
    <w:rsid w:val="0024278C"/>
    <w:rsid w:val="00244B06"/>
    <w:rsid w:val="0027511F"/>
    <w:rsid w:val="002B2647"/>
    <w:rsid w:val="002D68EF"/>
    <w:rsid w:val="002F5F6E"/>
    <w:rsid w:val="00343E8E"/>
    <w:rsid w:val="00366EFB"/>
    <w:rsid w:val="003718AD"/>
    <w:rsid w:val="003B6F03"/>
    <w:rsid w:val="003E0AA4"/>
    <w:rsid w:val="0040147A"/>
    <w:rsid w:val="00404D51"/>
    <w:rsid w:val="00425AED"/>
    <w:rsid w:val="00426DFD"/>
    <w:rsid w:val="00435691"/>
    <w:rsid w:val="004367AF"/>
    <w:rsid w:val="004555C0"/>
    <w:rsid w:val="00461356"/>
    <w:rsid w:val="00463217"/>
    <w:rsid w:val="004A6644"/>
    <w:rsid w:val="004B72EA"/>
    <w:rsid w:val="004F2BEC"/>
    <w:rsid w:val="004F5FE0"/>
    <w:rsid w:val="00517247"/>
    <w:rsid w:val="0052784A"/>
    <w:rsid w:val="00542116"/>
    <w:rsid w:val="00596288"/>
    <w:rsid w:val="005C51D1"/>
    <w:rsid w:val="005C7A90"/>
    <w:rsid w:val="005F66DA"/>
    <w:rsid w:val="006017B2"/>
    <w:rsid w:val="006077D5"/>
    <w:rsid w:val="006268BD"/>
    <w:rsid w:val="00634D32"/>
    <w:rsid w:val="006477B7"/>
    <w:rsid w:val="0067082E"/>
    <w:rsid w:val="0068325E"/>
    <w:rsid w:val="006A4AE6"/>
    <w:rsid w:val="006C5857"/>
    <w:rsid w:val="006D4245"/>
    <w:rsid w:val="00752549"/>
    <w:rsid w:val="007B3A60"/>
    <w:rsid w:val="007D456F"/>
    <w:rsid w:val="007D7B5F"/>
    <w:rsid w:val="007F5101"/>
    <w:rsid w:val="00800FCD"/>
    <w:rsid w:val="00805A5F"/>
    <w:rsid w:val="008A60A2"/>
    <w:rsid w:val="008A62B0"/>
    <w:rsid w:val="008B2722"/>
    <w:rsid w:val="008C4D61"/>
    <w:rsid w:val="0092188D"/>
    <w:rsid w:val="00945D06"/>
    <w:rsid w:val="00972882"/>
    <w:rsid w:val="00993B29"/>
    <w:rsid w:val="009A6FBD"/>
    <w:rsid w:val="009B2D47"/>
    <w:rsid w:val="009C242F"/>
    <w:rsid w:val="009D0CD4"/>
    <w:rsid w:val="009E0210"/>
    <w:rsid w:val="00A17099"/>
    <w:rsid w:val="00A27B6C"/>
    <w:rsid w:val="00A345BF"/>
    <w:rsid w:val="00A6701F"/>
    <w:rsid w:val="00A67AA8"/>
    <w:rsid w:val="00A70441"/>
    <w:rsid w:val="00A8284E"/>
    <w:rsid w:val="00A85273"/>
    <w:rsid w:val="00AB1C0B"/>
    <w:rsid w:val="00AC524D"/>
    <w:rsid w:val="00AC6532"/>
    <w:rsid w:val="00AF0395"/>
    <w:rsid w:val="00B070ED"/>
    <w:rsid w:val="00B2485B"/>
    <w:rsid w:val="00B25A03"/>
    <w:rsid w:val="00B26018"/>
    <w:rsid w:val="00B3635F"/>
    <w:rsid w:val="00B73E15"/>
    <w:rsid w:val="00B918CF"/>
    <w:rsid w:val="00B93671"/>
    <w:rsid w:val="00B940E4"/>
    <w:rsid w:val="00BA1B7D"/>
    <w:rsid w:val="00BA5841"/>
    <w:rsid w:val="00BF4757"/>
    <w:rsid w:val="00C25206"/>
    <w:rsid w:val="00C307DD"/>
    <w:rsid w:val="00C5744B"/>
    <w:rsid w:val="00C606DE"/>
    <w:rsid w:val="00C66ADC"/>
    <w:rsid w:val="00C762DD"/>
    <w:rsid w:val="00C82E09"/>
    <w:rsid w:val="00C964D5"/>
    <w:rsid w:val="00CA77A5"/>
    <w:rsid w:val="00CC7105"/>
    <w:rsid w:val="00CD3C43"/>
    <w:rsid w:val="00CE261B"/>
    <w:rsid w:val="00D04AB2"/>
    <w:rsid w:val="00D06D3C"/>
    <w:rsid w:val="00D22253"/>
    <w:rsid w:val="00D30D6C"/>
    <w:rsid w:val="00D3437A"/>
    <w:rsid w:val="00D42FB5"/>
    <w:rsid w:val="00D6182F"/>
    <w:rsid w:val="00D63D16"/>
    <w:rsid w:val="00D67FCD"/>
    <w:rsid w:val="00D75EDB"/>
    <w:rsid w:val="00D76B48"/>
    <w:rsid w:val="00D8667F"/>
    <w:rsid w:val="00DB04C9"/>
    <w:rsid w:val="00DE2E5B"/>
    <w:rsid w:val="00E11981"/>
    <w:rsid w:val="00E177C0"/>
    <w:rsid w:val="00E2506E"/>
    <w:rsid w:val="00E309EF"/>
    <w:rsid w:val="00E94C2B"/>
    <w:rsid w:val="00EE1B83"/>
    <w:rsid w:val="00EE57AA"/>
    <w:rsid w:val="00EE5E58"/>
    <w:rsid w:val="00EF3BDA"/>
    <w:rsid w:val="00F32956"/>
    <w:rsid w:val="00F7149D"/>
    <w:rsid w:val="00F71E08"/>
    <w:rsid w:val="00F7209F"/>
    <w:rsid w:val="00F73638"/>
    <w:rsid w:val="00F862BB"/>
    <w:rsid w:val="00F91427"/>
    <w:rsid w:val="00FA3853"/>
    <w:rsid w:val="00FB0118"/>
    <w:rsid w:val="00FF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6112775"/>
  <w15:chartTrackingRefBased/>
  <w15:docId w15:val="{1E40A9D9-47EE-41D0-9F74-A30C410EC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djustRightInd w:val="0"/>
    </w:pPr>
    <w:rPr>
      <w:sz w:val="24"/>
      <w:szCs w:val="23"/>
    </w:rPr>
  </w:style>
  <w:style w:type="paragraph" w:styleId="Heading1">
    <w:name w:val="heading 1"/>
    <w:basedOn w:val="Normal"/>
    <w:next w:val="Normal"/>
    <w:qFormat/>
    <w:pPr>
      <w:keepNext/>
      <w:widowControl/>
      <w:adjustRightInd/>
      <w:spacing w:after="240"/>
      <w:outlineLvl w:val="0"/>
    </w:pPr>
    <w:rPr>
      <w:rFonts w:cs="Arial"/>
      <w:b/>
      <w:bCs/>
      <w:szCs w:val="24"/>
    </w:rPr>
  </w:style>
  <w:style w:type="paragraph" w:styleId="Heading2">
    <w:name w:val="heading 2"/>
    <w:basedOn w:val="Normal"/>
    <w:next w:val="Normal"/>
    <w:qFormat/>
    <w:pPr>
      <w:keepNext/>
      <w:widowControl/>
      <w:adjustRightInd/>
      <w:spacing w:after="240"/>
      <w:jc w:val="both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next w:val="Normal"/>
    <w:qFormat/>
    <w:pPr>
      <w:keepNext/>
      <w:widowControl/>
      <w:adjustRightInd/>
      <w:spacing w:after="240"/>
      <w:jc w:val="both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pPr>
      <w:keepNext/>
      <w:widowControl/>
      <w:numPr>
        <w:ilvl w:val="3"/>
        <w:numId w:val="17"/>
      </w:numPr>
      <w:adjustRightInd/>
      <w:spacing w:after="240"/>
      <w:jc w:val="both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qFormat/>
    <w:pPr>
      <w:widowControl/>
      <w:numPr>
        <w:ilvl w:val="4"/>
        <w:numId w:val="17"/>
      </w:numPr>
      <w:adjustRightInd/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qFormat/>
    <w:pPr>
      <w:widowControl/>
      <w:numPr>
        <w:ilvl w:val="5"/>
        <w:numId w:val="17"/>
      </w:numPr>
      <w:adjustRightInd/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qFormat/>
    <w:pPr>
      <w:widowControl/>
      <w:numPr>
        <w:ilvl w:val="6"/>
        <w:numId w:val="17"/>
      </w:numPr>
      <w:adjustRightInd/>
      <w:spacing w:after="240"/>
      <w:jc w:val="both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pPr>
      <w:widowControl/>
      <w:numPr>
        <w:ilvl w:val="7"/>
        <w:numId w:val="17"/>
      </w:numPr>
      <w:adjustRightInd/>
      <w:spacing w:after="240"/>
      <w:jc w:val="both"/>
      <w:outlineLvl w:val="7"/>
    </w:pPr>
    <w:rPr>
      <w:iCs/>
      <w:szCs w:val="24"/>
    </w:rPr>
  </w:style>
  <w:style w:type="paragraph" w:styleId="Heading9">
    <w:name w:val="heading 9"/>
    <w:basedOn w:val="Normal"/>
    <w:next w:val="Normal"/>
    <w:qFormat/>
    <w:pPr>
      <w:widowControl/>
      <w:numPr>
        <w:ilvl w:val="8"/>
        <w:numId w:val="17"/>
      </w:numPr>
      <w:adjustRightInd/>
      <w:spacing w:after="240"/>
      <w:jc w:val="both"/>
      <w:outlineLvl w:val="8"/>
    </w:pPr>
    <w:rPr>
      <w:rFonts w:cs="Arial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  <w:jc w:val="both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720"/>
    </w:pPr>
    <w:rPr>
      <w:sz w:val="22"/>
    </w:r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spacing w:after="0" w:line="480" w:lineRule="auto"/>
      <w:ind w:left="0" w:firstLine="720"/>
      <w:jc w:val="both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Pr>
      <w:rFonts w:ascii="Arial" w:hAnsi="Arial" w:cs="Arial"/>
      <w:sz w:val="20"/>
      <w:szCs w:val="20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numPr>
        <w:numId w:val="14"/>
      </w:numPr>
      <w:ind w:left="0" w:firstLine="72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numbering" w:styleId="111111">
    <w:name w:val="Outline List 2"/>
    <w:basedOn w:val="NoList"/>
    <w:pPr>
      <w:numPr>
        <w:numId w:val="11"/>
      </w:numPr>
    </w:pPr>
  </w:style>
  <w:style w:type="numbering" w:styleId="1ai">
    <w:name w:val="Outline List 1"/>
    <w:basedOn w:val="NoList"/>
    <w:pPr>
      <w:numPr>
        <w:numId w:val="12"/>
      </w:numPr>
    </w:pPr>
  </w:style>
  <w:style w:type="numbering" w:styleId="ArticleSection">
    <w:name w:val="Outline List 3"/>
    <w:basedOn w:val="NoList"/>
    <w:pPr>
      <w:numPr>
        <w:numId w:val="13"/>
      </w:numPr>
    </w:pPr>
  </w:style>
  <w:style w:type="character" w:styleId="CommentReference">
    <w:name w:val="annotation reference"/>
    <w:semiHidden/>
    <w:rPr>
      <w:sz w:val="16"/>
      <w:szCs w:val="16"/>
    </w:rPr>
  </w:style>
  <w:style w:type="character" w:styleId="Emphasis">
    <w:name w:val="Emphasis"/>
    <w:qFormat/>
    <w:rPr>
      <w:i/>
      <w:iCs/>
    </w:rPr>
  </w:style>
  <w:style w:type="character" w:styleId="EndnoteReference">
    <w:name w:val="endnote reference"/>
    <w:semiHidden/>
    <w:rPr>
      <w:vertAlign w:val="superscript"/>
    </w:rPr>
  </w:style>
  <w:style w:type="character" w:styleId="FollowedHyperlink">
    <w:name w:val="FollowedHyperlink"/>
    <w:rPr>
      <w:color w:val="800080"/>
      <w:u w:val="single"/>
    </w:rPr>
  </w:style>
  <w:style w:type="character" w:styleId="HTMLAcronym">
    <w:name w:val="HTML Acronym"/>
    <w:basedOn w:val="DefaultParagraphFont"/>
  </w:style>
  <w:style w:type="character" w:styleId="HTMLCite">
    <w:name w:val="HTML Cite"/>
    <w:rPr>
      <w:i/>
      <w:iCs/>
    </w:rPr>
  </w:style>
  <w:style w:type="character" w:styleId="HTMLCode">
    <w:name w:val="HTML Code"/>
    <w:rPr>
      <w:rFonts w:ascii="Courier New" w:hAnsi="Courier New" w:cs="Courier New"/>
      <w:sz w:val="20"/>
      <w:szCs w:val="20"/>
    </w:rPr>
  </w:style>
  <w:style w:type="character" w:styleId="HTMLDefinition">
    <w:name w:val="HTML Definition"/>
    <w:rPr>
      <w:i/>
      <w:iCs/>
    </w:rPr>
  </w:style>
  <w:style w:type="character" w:styleId="HTMLKeyboard">
    <w:name w:val="HTML Keyboard"/>
    <w:rPr>
      <w:rFonts w:ascii="Courier New" w:hAnsi="Courier New" w:cs="Courier New"/>
      <w:sz w:val="20"/>
      <w:szCs w:val="20"/>
    </w:rPr>
  </w:style>
  <w:style w:type="character" w:styleId="HTMLSample">
    <w:name w:val="HTML Sample"/>
    <w:rPr>
      <w:rFonts w:ascii="Courier New" w:hAnsi="Courier New" w:cs="Courier New"/>
    </w:rPr>
  </w:style>
  <w:style w:type="character" w:styleId="HTMLTypewriter">
    <w:name w:val="HTML Typewriter"/>
    <w:rPr>
      <w:rFonts w:ascii="Courier New" w:hAnsi="Courier New" w:cs="Courier New"/>
      <w:sz w:val="20"/>
      <w:szCs w:val="20"/>
    </w:rPr>
  </w:style>
  <w:style w:type="character" w:styleId="HTMLVariable">
    <w:name w:val="HTML Variable"/>
    <w:rPr>
      <w:i/>
      <w:iCs/>
    </w:rPr>
  </w:style>
  <w:style w:type="character" w:styleId="Hyperlink">
    <w:name w:val="Hyperlink"/>
    <w:rPr>
      <w:color w:val="0000FF"/>
      <w:u w:val="single"/>
    </w:rPr>
  </w:style>
  <w:style w:type="character" w:styleId="LineNumber">
    <w:name w:val="line number"/>
    <w:basedOn w:val="DefaultParagraphFont"/>
  </w:style>
  <w:style w:type="character" w:styleId="PageNumber">
    <w:name w:val="page number"/>
    <w:basedOn w:val="DefaultParagraphFont"/>
  </w:style>
  <w:style w:type="character" w:styleId="Strong">
    <w:name w:val="Strong"/>
    <w:qFormat/>
    <w:rPr>
      <w:b/>
      <w:bCs/>
    </w:rPr>
  </w:style>
  <w:style w:type="table" w:styleId="Table3Deffects1">
    <w:name w:val="Table 3D effects 1"/>
    <w:basedOn w:val="TableNormal"/>
    <w:pPr>
      <w:widowControl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pPr>
      <w:widowControl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pPr>
      <w:widowControl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pPr>
      <w:widowControl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pPr>
      <w:widowControl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pPr>
      <w:widowControl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pPr>
      <w:widowControl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pPr>
      <w:widowControl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pPr>
      <w:widowControl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pPr>
      <w:widowControl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pPr>
      <w:widowControl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pPr>
      <w:widowControl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pPr>
      <w:widowControl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pPr>
      <w:widowControl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pPr>
      <w:widowControl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pPr>
      <w:widowControl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pPr>
      <w:widowControl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widowControl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pPr>
      <w:widowControl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pPr>
      <w:widowControl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pPr>
      <w:widowControl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pPr>
      <w:widowControl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pPr>
      <w:widowControl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pPr>
      <w:widowControl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pPr>
      <w:widowControl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pPr>
      <w:widowControl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pPr>
      <w:widowControl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pPr>
      <w:widowControl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pPr>
      <w:widowControl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pPr>
      <w:widowControl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pPr>
      <w:widowControl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pPr>
      <w:widowControl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pPr>
      <w:widowControl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pPr>
      <w:widowControl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pPr>
      <w:widowControl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pPr>
      <w:widowControl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pPr>
      <w:widowControl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pPr>
      <w:widowControl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pPr>
      <w:widowControl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pPr>
      <w:widowControl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pPr>
      <w:widowControl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pPr>
      <w:widowControl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pPr>
      <w:widowControl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pPr>
      <w:widowControl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draftof">
    <w:name w:val="a draft of"/>
    <w:basedOn w:val="AJJQTitle"/>
    <w:pPr>
      <w:jc w:val="right"/>
    </w:pPr>
    <w:rPr>
      <w:sz w:val="20"/>
      <w:szCs w:val="22"/>
      <w:u w:val="single"/>
    </w:rPr>
  </w:style>
  <w:style w:type="paragraph" w:customStyle="1" w:styleId="Adraft">
    <w:name w:val="A draft"/>
    <w:basedOn w:val="Normal"/>
    <w:pPr>
      <w:keepNext/>
      <w:spacing w:after="240"/>
      <w:jc w:val="right"/>
      <w:outlineLvl w:val="0"/>
    </w:pPr>
    <w:rPr>
      <w:rFonts w:ascii="Times New Roman Bold" w:hAnsi="Times New Roman Bold" w:cs="Arial"/>
      <w:b/>
      <w:bCs/>
      <w:kern w:val="28"/>
      <w:sz w:val="20"/>
      <w:u w:val="single"/>
    </w:rPr>
  </w:style>
  <w:style w:type="paragraph" w:customStyle="1" w:styleId="Atitle">
    <w:name w:val="A title"/>
    <w:basedOn w:val="Normal"/>
    <w:pPr>
      <w:tabs>
        <w:tab w:val="center" w:pos="4860"/>
      </w:tabs>
      <w:spacing w:after="240"/>
      <w:jc w:val="center"/>
    </w:pPr>
    <w:rPr>
      <w:rFonts w:cs="Courier"/>
      <w:b/>
      <w:bCs/>
      <w:u w:val="single"/>
    </w:rPr>
  </w:style>
  <w:style w:type="paragraph" w:customStyle="1" w:styleId="atitle2">
    <w:name w:val="a title 2"/>
    <w:basedOn w:val="Atitle"/>
    <w:pPr>
      <w:tabs>
        <w:tab w:val="clear" w:pos="4860"/>
      </w:tabs>
      <w:jc w:val="right"/>
    </w:pPr>
    <w:rPr>
      <w:rFonts w:cs="Times New Roman"/>
      <w:bCs w:val="0"/>
      <w:u w:val="none"/>
    </w:rPr>
  </w:style>
  <w:style w:type="paragraph" w:customStyle="1" w:styleId="atitlecentered">
    <w:name w:val="a title centered"/>
    <w:basedOn w:val="atitle2"/>
    <w:pPr>
      <w:jc w:val="center"/>
    </w:pPr>
  </w:style>
  <w:style w:type="paragraph" w:customStyle="1" w:styleId="BodyTextBold">
    <w:name w:val="Body Text Bold"/>
    <w:basedOn w:val="BodyText"/>
    <w:pPr>
      <w:spacing w:after="240"/>
    </w:pPr>
    <w:rPr>
      <w:b/>
    </w:rPr>
  </w:style>
  <w:style w:type="paragraph" w:customStyle="1" w:styleId="atitlenoboldunderlined">
    <w:name w:val="a title no bold underlined"/>
    <w:basedOn w:val="atitlenobold"/>
    <w:rPr>
      <w:u w:val="single"/>
    </w:rPr>
  </w:style>
  <w:style w:type="paragraph" w:customStyle="1" w:styleId="ABodyTextFirstIndent">
    <w:name w:val="A Body Text First Indent"/>
    <w:basedOn w:val="BodyTextFirstIndent"/>
    <w:pPr>
      <w:widowControl/>
      <w:adjustRightInd/>
      <w:ind w:left="720"/>
    </w:pPr>
    <w:rPr>
      <w:szCs w:val="24"/>
    </w:rPr>
  </w:style>
  <w:style w:type="paragraph" w:customStyle="1" w:styleId="AJJQiList">
    <w:name w:val="A JJQ (i) List"/>
    <w:basedOn w:val="List3"/>
    <w:pPr>
      <w:widowControl/>
      <w:adjustRightInd/>
      <w:spacing w:after="240"/>
      <w:ind w:firstLine="0"/>
      <w:jc w:val="both"/>
    </w:pPr>
    <w:rPr>
      <w:szCs w:val="24"/>
    </w:rPr>
  </w:style>
  <w:style w:type="paragraph" w:customStyle="1" w:styleId="AJJQBdresol">
    <w:name w:val="A JJQ Bd resol"/>
    <w:basedOn w:val="Normal"/>
    <w:pPr>
      <w:widowControl/>
      <w:adjustRightInd/>
      <w:spacing w:after="240"/>
      <w:jc w:val="center"/>
    </w:pPr>
    <w:rPr>
      <w:szCs w:val="24"/>
    </w:rPr>
  </w:style>
  <w:style w:type="paragraph" w:customStyle="1" w:styleId="AJJQBTItalics">
    <w:name w:val="A JJQ BT Italics"/>
    <w:basedOn w:val="BodyTextFirstIndent"/>
    <w:pPr>
      <w:widowControl/>
      <w:adjustRightInd/>
    </w:pPr>
    <w:rPr>
      <w:i/>
      <w:szCs w:val="24"/>
    </w:rPr>
  </w:style>
  <w:style w:type="paragraph" w:customStyle="1" w:styleId="AJJQDraft">
    <w:name w:val="A JJQ Draft"/>
    <w:basedOn w:val="Normal"/>
    <w:pPr>
      <w:widowControl/>
      <w:spacing w:after="240"/>
      <w:jc w:val="right"/>
    </w:pPr>
    <w:rPr>
      <w:rFonts w:ascii="Times New Roman Bold" w:hAnsi="Times New Roman Bold"/>
      <w:b/>
      <w:szCs w:val="24"/>
      <w:u w:val="single"/>
    </w:rPr>
  </w:style>
  <w:style w:type="paragraph" w:customStyle="1" w:styleId="AJJQDraft1">
    <w:name w:val="A JJQ Draft 1"/>
    <w:basedOn w:val="AJJQDraft"/>
  </w:style>
  <w:style w:type="paragraph" w:customStyle="1" w:styleId="AJJQP2">
    <w:name w:val="A JJQ P 2"/>
    <w:basedOn w:val="Normal"/>
    <w:pPr>
      <w:spacing w:line="480" w:lineRule="auto"/>
      <w:ind w:firstLine="720"/>
      <w:jc w:val="both"/>
    </w:pPr>
    <w:rPr>
      <w:szCs w:val="24"/>
    </w:rPr>
  </w:style>
  <w:style w:type="paragraph" w:customStyle="1" w:styleId="AJJQPindent">
    <w:name w:val="A JJQ P indent"/>
    <w:basedOn w:val="Normal"/>
    <w:pPr>
      <w:spacing w:after="240"/>
      <w:ind w:left="720" w:firstLine="720"/>
      <w:jc w:val="both"/>
    </w:pPr>
    <w:rPr>
      <w:szCs w:val="24"/>
    </w:rPr>
  </w:style>
  <w:style w:type="paragraph" w:customStyle="1" w:styleId="AJJQParagraph">
    <w:name w:val="A JJQ Paragraph"/>
    <w:basedOn w:val="BodyTextFirstIndent"/>
    <w:rPr>
      <w:szCs w:val="24"/>
    </w:rPr>
  </w:style>
  <w:style w:type="paragraph" w:customStyle="1" w:styleId="AJJQParagraph2">
    <w:name w:val="A JJQ Paragraph 2"/>
    <w:basedOn w:val="BodyTextFirstIndent"/>
    <w:pPr>
      <w:spacing w:after="0"/>
    </w:pPr>
    <w:rPr>
      <w:szCs w:val="24"/>
    </w:rPr>
  </w:style>
  <w:style w:type="paragraph" w:customStyle="1" w:styleId="AJJQParagraphBold">
    <w:name w:val="A JJQ Paragraph Bold"/>
    <w:basedOn w:val="AJJQParagraph"/>
    <w:rPr>
      <w:b/>
    </w:rPr>
  </w:style>
  <w:style w:type="paragraph" w:customStyle="1" w:styleId="AJJQParagraphBold1">
    <w:name w:val="A JJQ Paragraph Bold 1"/>
    <w:basedOn w:val="AJJQParagraphBold"/>
    <w:pPr>
      <w:ind w:firstLine="0"/>
    </w:pPr>
  </w:style>
  <w:style w:type="paragraph" w:customStyle="1" w:styleId="AJJQTitle">
    <w:name w:val="A JJQ Title"/>
    <w:basedOn w:val="BodyText"/>
    <w:pPr>
      <w:jc w:val="center"/>
    </w:pPr>
    <w:rPr>
      <w:b/>
      <w:sz w:val="22"/>
      <w:szCs w:val="24"/>
    </w:rPr>
  </w:style>
  <w:style w:type="paragraph" w:customStyle="1" w:styleId="AJJQTitle2">
    <w:name w:val="A JJQ Title 2"/>
    <w:basedOn w:val="AJJQTitle"/>
    <w:rPr>
      <w:b w:val="0"/>
    </w:rPr>
  </w:style>
  <w:style w:type="paragraph" w:customStyle="1" w:styleId="AJJQTitleUnderline">
    <w:name w:val="A JJQ Title Underline"/>
    <w:basedOn w:val="AJJQTitle"/>
    <w:rPr>
      <w:u w:val="single"/>
    </w:rPr>
  </w:style>
  <w:style w:type="paragraph" w:customStyle="1" w:styleId="AJJQTitleUnderline2">
    <w:name w:val="A JJQ Title Underline 2"/>
    <w:basedOn w:val="Normal"/>
    <w:pPr>
      <w:spacing w:after="240"/>
      <w:jc w:val="center"/>
    </w:pPr>
    <w:rPr>
      <w:szCs w:val="24"/>
      <w:u w:val="single"/>
    </w:rPr>
  </w:style>
  <w:style w:type="paragraph" w:customStyle="1" w:styleId="ALetterDate">
    <w:name w:val="A Letter Date"/>
    <w:basedOn w:val="Normal"/>
    <w:pPr>
      <w:widowControl/>
      <w:spacing w:before="960" w:after="240"/>
      <w:jc w:val="right"/>
    </w:pPr>
    <w:rPr>
      <w:szCs w:val="24"/>
    </w:rPr>
  </w:style>
  <w:style w:type="paragraph" w:customStyle="1" w:styleId="ALIST1AT5">
    <w:name w:val="A LIST 1. AT .5"/>
    <w:basedOn w:val="Normal"/>
    <w:pPr>
      <w:widowControl/>
      <w:numPr>
        <w:numId w:val="15"/>
      </w:numPr>
      <w:adjustRightInd/>
      <w:spacing w:after="240"/>
      <w:ind w:left="0" w:firstLine="720"/>
      <w:jc w:val="both"/>
    </w:pPr>
    <w:rPr>
      <w:szCs w:val="24"/>
    </w:rPr>
  </w:style>
  <w:style w:type="paragraph" w:customStyle="1" w:styleId="alistnumber1">
    <w:name w:val="a list number 1"/>
    <w:basedOn w:val="ListNumber"/>
    <w:pPr>
      <w:widowControl/>
      <w:numPr>
        <w:numId w:val="16"/>
      </w:numPr>
      <w:tabs>
        <w:tab w:val="clear" w:pos="-32767"/>
        <w:tab w:val="num" w:pos="360"/>
      </w:tabs>
      <w:adjustRightInd/>
      <w:spacing w:after="240"/>
      <w:ind w:left="360" w:hanging="360"/>
      <w:jc w:val="both"/>
    </w:pPr>
    <w:rPr>
      <w:szCs w:val="24"/>
    </w:rPr>
  </w:style>
  <w:style w:type="paragraph" w:customStyle="1" w:styleId="anotarycaption">
    <w:name w:val="a notary caption"/>
    <w:basedOn w:val="Normal"/>
    <w:pPr>
      <w:widowControl/>
      <w:tabs>
        <w:tab w:val="left" w:pos="2880"/>
      </w:tabs>
      <w:adjustRightInd/>
      <w:spacing w:after="240"/>
    </w:pPr>
  </w:style>
  <w:style w:type="paragraph" w:customStyle="1" w:styleId="aoutlinepara1">
    <w:name w:val="a outline para 1"/>
    <w:basedOn w:val="Normal"/>
    <w:pPr>
      <w:widowControl/>
      <w:numPr>
        <w:numId w:val="17"/>
      </w:numPr>
      <w:adjustRightInd/>
      <w:spacing w:after="240"/>
      <w:jc w:val="both"/>
    </w:pPr>
    <w:rPr>
      <w:szCs w:val="24"/>
      <w:u w:val="single"/>
    </w:rPr>
  </w:style>
  <w:style w:type="paragraph" w:customStyle="1" w:styleId="aoutlinepara2">
    <w:name w:val="a outline para 2"/>
    <w:basedOn w:val="Normal"/>
    <w:pPr>
      <w:widowControl/>
      <w:numPr>
        <w:ilvl w:val="1"/>
        <w:numId w:val="17"/>
      </w:numPr>
      <w:adjustRightInd/>
      <w:spacing w:after="240"/>
      <w:jc w:val="both"/>
    </w:pPr>
    <w:rPr>
      <w:szCs w:val="24"/>
    </w:rPr>
  </w:style>
  <w:style w:type="paragraph" w:customStyle="1" w:styleId="aoutlinepara3">
    <w:name w:val="a outline para 3"/>
    <w:basedOn w:val="Normal"/>
    <w:pPr>
      <w:widowControl/>
      <w:numPr>
        <w:ilvl w:val="2"/>
        <w:numId w:val="17"/>
      </w:numPr>
      <w:adjustRightInd/>
      <w:spacing w:after="240"/>
      <w:jc w:val="both"/>
    </w:pPr>
    <w:rPr>
      <w:szCs w:val="24"/>
    </w:rPr>
  </w:style>
  <w:style w:type="paragraph" w:customStyle="1" w:styleId="APublishingParagraph">
    <w:name w:val="A Publishing Paragraph"/>
    <w:basedOn w:val="AJJQParagraph"/>
    <w:pPr>
      <w:ind w:firstLine="0"/>
      <w:jc w:val="center"/>
    </w:pPr>
    <w:rPr>
      <w:b/>
    </w:rPr>
  </w:style>
  <w:style w:type="paragraph" w:customStyle="1" w:styleId="AReLine">
    <w:name w:val="A Re Line"/>
    <w:basedOn w:val="Normal"/>
    <w:pPr>
      <w:widowControl/>
      <w:tabs>
        <w:tab w:val="left" w:pos="720"/>
        <w:tab w:val="left" w:pos="1440"/>
        <w:tab w:val="right" w:pos="9360"/>
      </w:tabs>
      <w:adjustRightInd/>
      <w:spacing w:after="240"/>
      <w:ind w:left="1440" w:hanging="720"/>
      <w:jc w:val="both"/>
    </w:pPr>
    <w:rPr>
      <w:szCs w:val="24"/>
    </w:rPr>
  </w:style>
  <w:style w:type="paragraph" w:customStyle="1" w:styleId="areline0">
    <w:name w:val="a re line"/>
    <w:basedOn w:val="Normal"/>
    <w:pPr>
      <w:widowControl/>
      <w:adjustRightInd/>
      <w:spacing w:after="240"/>
      <w:ind w:left="720" w:firstLine="1440"/>
    </w:pPr>
    <w:rPr>
      <w:szCs w:val="24"/>
    </w:rPr>
  </w:style>
  <w:style w:type="paragraph" w:customStyle="1" w:styleId="asalutation">
    <w:name w:val="a salutation"/>
    <w:basedOn w:val="Normal"/>
    <w:next w:val="BodyTextFirstIndent"/>
    <w:pPr>
      <w:widowControl/>
      <w:adjustRightInd/>
      <w:spacing w:after="240"/>
      <w:jc w:val="both"/>
    </w:pPr>
    <w:rPr>
      <w:szCs w:val="24"/>
    </w:rPr>
  </w:style>
  <w:style w:type="paragraph" w:customStyle="1" w:styleId="asection1list">
    <w:name w:val="a section1 list"/>
    <w:basedOn w:val="Normal"/>
    <w:next w:val="Normal"/>
    <w:pPr>
      <w:widowControl/>
      <w:numPr>
        <w:numId w:val="18"/>
      </w:numPr>
      <w:adjustRightInd/>
      <w:spacing w:after="240" w:line="360" w:lineRule="auto"/>
      <w:ind w:left="1440" w:hanging="720"/>
      <w:jc w:val="both"/>
    </w:pPr>
    <w:rPr>
      <w:szCs w:val="24"/>
    </w:rPr>
  </w:style>
  <w:style w:type="paragraph" w:customStyle="1" w:styleId="atitle0">
    <w:name w:val="a title"/>
    <w:basedOn w:val="Title"/>
    <w:pPr>
      <w:keepNext/>
      <w:widowControl/>
      <w:adjustRightInd/>
      <w:spacing w:before="0" w:after="240"/>
    </w:pPr>
    <w:rPr>
      <w:rFonts w:ascii="Times New Roman" w:hAnsi="Times New Roman"/>
      <w:sz w:val="24"/>
    </w:rPr>
  </w:style>
  <w:style w:type="paragraph" w:customStyle="1" w:styleId="atitlenobold">
    <w:name w:val="a title no bold"/>
    <w:basedOn w:val="Normal"/>
    <w:pPr>
      <w:widowControl/>
      <w:adjustRightInd/>
      <w:spacing w:after="240"/>
      <w:jc w:val="center"/>
    </w:pPr>
    <w:rPr>
      <w:szCs w:val="24"/>
    </w:rPr>
  </w:style>
  <w:style w:type="paragraph" w:customStyle="1" w:styleId="atitleunderlined">
    <w:name w:val="a title underlined"/>
    <w:basedOn w:val="atitle0"/>
    <w:rPr>
      <w:u w:val="single"/>
    </w:rPr>
  </w:style>
  <w:style w:type="paragraph" w:customStyle="1" w:styleId="aviafaxorfedex">
    <w:name w:val="a via fax or fedex"/>
    <w:basedOn w:val="Normal"/>
    <w:next w:val="Normal"/>
    <w:pPr>
      <w:widowControl/>
      <w:adjustRightInd/>
      <w:spacing w:after="240"/>
      <w:jc w:val="both"/>
    </w:pPr>
    <w:rPr>
      <w:b/>
      <w:i/>
      <w:szCs w:val="24"/>
    </w:rPr>
  </w:style>
  <w:style w:type="paragraph" w:customStyle="1" w:styleId="BTITLE">
    <w:name w:val="B TITLE"/>
    <w:basedOn w:val="atitle0"/>
    <w:pPr>
      <w:keepNext w:val="0"/>
    </w:pPr>
    <w:rPr>
      <w:rFonts w:ascii="Times New Roman Bold" w:hAnsi="Times New Roman Bold"/>
      <w:szCs w:val="24"/>
    </w:rPr>
  </w:style>
  <w:style w:type="paragraph" w:customStyle="1" w:styleId="Styleadate11pt">
    <w:name w:val="Style a date + 11 pt"/>
    <w:basedOn w:val="Normal"/>
    <w:pPr>
      <w:widowControl/>
      <w:tabs>
        <w:tab w:val="left" w:pos="7380"/>
      </w:tabs>
      <w:adjustRightInd/>
      <w:spacing w:before="1200" w:after="960"/>
      <w:ind w:left="7344"/>
    </w:pPr>
    <w:rPr>
      <w:szCs w:val="24"/>
    </w:rPr>
  </w:style>
  <w:style w:type="paragraph" w:customStyle="1" w:styleId="aoutlinelevel1">
    <w:name w:val="a outline level 1"/>
    <w:basedOn w:val="Normal"/>
    <w:next w:val="aoutlinelevel2"/>
    <w:pPr>
      <w:widowControl/>
      <w:numPr>
        <w:numId w:val="19"/>
      </w:numPr>
      <w:spacing w:after="240"/>
      <w:jc w:val="both"/>
    </w:pPr>
  </w:style>
  <w:style w:type="paragraph" w:customStyle="1" w:styleId="aoutlinelevel2">
    <w:name w:val="a outline level 2"/>
    <w:basedOn w:val="Normal"/>
    <w:pPr>
      <w:widowControl/>
      <w:numPr>
        <w:ilvl w:val="1"/>
        <w:numId w:val="19"/>
      </w:numPr>
      <w:spacing w:after="240"/>
      <w:jc w:val="both"/>
    </w:pPr>
  </w:style>
  <w:style w:type="paragraph" w:customStyle="1" w:styleId="aoutlinelevel3">
    <w:name w:val="a outline level 3"/>
    <w:basedOn w:val="Normal"/>
    <w:pPr>
      <w:widowControl/>
      <w:numPr>
        <w:ilvl w:val="2"/>
        <w:numId w:val="19"/>
      </w:numPr>
      <w:spacing w:after="2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E98EA-2ECE-48EA-A592-FBD0F40C8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 CONCERNING APPROPRIATION</vt:lpstr>
    </vt:vector>
  </TitlesOfParts>
  <Company>Barnes &amp; Thornburg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 CONCERNING APPROPRIATION</dc:title>
  <dc:subject/>
  <dc:creator>Barnes &amp; Thornburg</dc:creator>
  <cp:keywords/>
  <dc:description/>
  <cp:lastModifiedBy>Lolita Campbell</cp:lastModifiedBy>
  <cp:revision>2</cp:revision>
  <cp:lastPrinted>2026-06-30T15:05:00Z</cp:lastPrinted>
  <dcterms:created xsi:type="dcterms:W3CDTF">2026-09-14T16:38:00Z</dcterms:created>
  <dcterms:modified xsi:type="dcterms:W3CDTF">2026-09-14T16:38:00Z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/>
  </property>
  <property fmtid="{D5CDD505-2E9C-101B-9397-08002B2CF9AE}" pid="3" name="Converted State">
    <vt:lpwstr>True</vt:lpwstr>
  </property>
  <property fmtid="{D5CDD505-2E9C-101B-9397-08002B2CF9AE}" pid="4" name="Converted Date">
    <vt:lpwstr>08-Apr-2002</vt:lpwstr>
  </property>
  <property fmtid="{D5CDD505-2E9C-101B-9397-08002B2CF9AE}" pid="5" name="WPClean Version">
    <vt:lpwstr>2.5.1.17</vt:lpwstr>
  </property>
  <property fmtid="{D5CDD505-2E9C-101B-9397-08002B2CF9AE}" pid="6" name="CW Macro Package Integration">
    <vt:lpwstr>NONE</vt:lpwstr>
  </property>
  <property fmtid="{D5CDD505-2E9C-101B-9397-08002B2CF9AE}" pid="7" name="iManageFooter">
    <vt:lpwstr>DMS 53420126.1</vt:lpwstr>
  </property>
  <property fmtid="{D5CDD505-2E9C-101B-9397-08002B2CF9AE}" pid="8" name="GrammarlyDocumentId">
    <vt:lpwstr>cff9f606-7a9b-432b-bc8f-6aa30e36c019</vt:lpwstr>
  </property>
</Properties>
</file>