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46B9" w14:textId="77777777" w:rsidR="00DA1833" w:rsidRPr="000B75A6" w:rsidRDefault="0033550B" w:rsidP="00335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5A6">
        <w:rPr>
          <w:rFonts w:ascii="Times New Roman" w:hAnsi="Times New Roman" w:cs="Times New Roman"/>
          <w:b/>
          <w:sz w:val="24"/>
          <w:szCs w:val="24"/>
        </w:rPr>
        <w:t>NOTICE TO TAXPAYERS OF PROPOSED ADDITIONAL APPROPRIATION</w:t>
      </w:r>
    </w:p>
    <w:p w14:paraId="520307CA" w14:textId="77777777" w:rsidR="0033550B" w:rsidRPr="000B75A6" w:rsidRDefault="0033550B" w:rsidP="003355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4EAF64" w14:textId="0B1C324D" w:rsidR="0033550B" w:rsidRPr="000B75A6" w:rsidRDefault="0033550B" w:rsidP="0033550B">
      <w:pPr>
        <w:rPr>
          <w:rFonts w:ascii="Times New Roman" w:hAnsi="Times New Roman" w:cs="Times New Roman"/>
          <w:sz w:val="24"/>
          <w:szCs w:val="24"/>
        </w:rPr>
      </w:pPr>
      <w:r w:rsidRPr="000B75A6">
        <w:rPr>
          <w:rFonts w:ascii="Times New Roman" w:hAnsi="Times New Roman" w:cs="Times New Roman"/>
          <w:sz w:val="24"/>
          <w:szCs w:val="24"/>
        </w:rPr>
        <w:t xml:space="preserve">Notice is hereby given the taxpayers of the CITY OF COLUMBUS, Bartholomew County, Indiana, that the proper legal officers of the CITY OF COLUMBUS, </w:t>
      </w:r>
      <w:proofErr w:type="gramStart"/>
      <w:r w:rsidRPr="000B75A6">
        <w:rPr>
          <w:rFonts w:ascii="Times New Roman" w:hAnsi="Times New Roman" w:cs="Times New Roman"/>
          <w:sz w:val="24"/>
          <w:szCs w:val="24"/>
        </w:rPr>
        <w:t>INDIANA</w:t>
      </w:r>
      <w:proofErr w:type="gramEnd"/>
      <w:r w:rsidRPr="000B75A6">
        <w:rPr>
          <w:rFonts w:ascii="Times New Roman" w:hAnsi="Times New Roman" w:cs="Times New Roman"/>
          <w:sz w:val="24"/>
          <w:szCs w:val="24"/>
        </w:rPr>
        <w:t xml:space="preserve"> at their regular meeting place at City Hall, at 6:00 o’clock P.M. on the</w:t>
      </w:r>
      <w:r w:rsidR="00BB0D75" w:rsidRPr="000B75A6">
        <w:rPr>
          <w:rFonts w:ascii="Times New Roman" w:hAnsi="Times New Roman" w:cs="Times New Roman"/>
          <w:sz w:val="24"/>
          <w:szCs w:val="24"/>
        </w:rPr>
        <w:t xml:space="preserve"> </w:t>
      </w:r>
      <w:r w:rsidR="00BE2E25">
        <w:rPr>
          <w:rFonts w:ascii="Times New Roman" w:hAnsi="Times New Roman" w:cs="Times New Roman"/>
          <w:sz w:val="24"/>
          <w:szCs w:val="24"/>
        </w:rPr>
        <w:t>17</w:t>
      </w:r>
      <w:r w:rsidR="006B1F8A" w:rsidRPr="006B1F8A">
        <w:rPr>
          <w:rFonts w:ascii="Times New Roman" w:hAnsi="Times New Roman" w:cs="Times New Roman"/>
          <w:sz w:val="24"/>
          <w:szCs w:val="24"/>
        </w:rPr>
        <w:t>th</w:t>
      </w:r>
      <w:r w:rsidRPr="006B1F8A">
        <w:rPr>
          <w:rFonts w:ascii="Times New Roman" w:hAnsi="Times New Roman" w:cs="Times New Roman"/>
          <w:sz w:val="24"/>
          <w:szCs w:val="24"/>
        </w:rPr>
        <w:t xml:space="preserve"> day of</w:t>
      </w:r>
      <w:r w:rsidR="006B1F8A" w:rsidRPr="006B1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6FD">
        <w:rPr>
          <w:rFonts w:ascii="Times New Roman" w:hAnsi="Times New Roman" w:cs="Times New Roman"/>
          <w:sz w:val="24"/>
          <w:szCs w:val="24"/>
        </w:rPr>
        <w:t>Ma</w:t>
      </w:r>
      <w:r w:rsidR="00BE2E25">
        <w:rPr>
          <w:rFonts w:ascii="Times New Roman" w:hAnsi="Times New Roman" w:cs="Times New Roman"/>
          <w:sz w:val="24"/>
          <w:szCs w:val="24"/>
        </w:rPr>
        <w:t>rch</w:t>
      </w:r>
      <w:r w:rsidR="009B36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B36FD">
        <w:rPr>
          <w:rFonts w:ascii="Times New Roman" w:hAnsi="Times New Roman" w:cs="Times New Roman"/>
          <w:sz w:val="24"/>
          <w:szCs w:val="24"/>
        </w:rPr>
        <w:t xml:space="preserve"> 202</w:t>
      </w:r>
      <w:r w:rsidR="00BE2E25">
        <w:rPr>
          <w:rFonts w:ascii="Times New Roman" w:hAnsi="Times New Roman" w:cs="Times New Roman"/>
          <w:sz w:val="24"/>
          <w:szCs w:val="24"/>
        </w:rPr>
        <w:t>7</w:t>
      </w:r>
      <w:r w:rsidR="009B36FD">
        <w:rPr>
          <w:rFonts w:ascii="Times New Roman" w:hAnsi="Times New Roman" w:cs="Times New Roman"/>
          <w:sz w:val="24"/>
          <w:szCs w:val="24"/>
        </w:rPr>
        <w:t xml:space="preserve"> </w:t>
      </w:r>
      <w:r w:rsidRPr="000B75A6">
        <w:rPr>
          <w:rFonts w:ascii="Times New Roman" w:hAnsi="Times New Roman" w:cs="Times New Roman"/>
          <w:sz w:val="24"/>
          <w:szCs w:val="24"/>
        </w:rPr>
        <w:t>will consider the following additional appropriation</w:t>
      </w:r>
      <w:r w:rsidR="003A059B" w:rsidRPr="000B75A6">
        <w:rPr>
          <w:rFonts w:ascii="Times New Roman" w:hAnsi="Times New Roman" w:cs="Times New Roman"/>
          <w:sz w:val="24"/>
          <w:szCs w:val="24"/>
        </w:rPr>
        <w:t>s</w:t>
      </w:r>
      <w:r w:rsidRPr="000B7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75A6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Pr="000B75A6">
        <w:rPr>
          <w:rFonts w:ascii="Times New Roman" w:hAnsi="Times New Roman" w:cs="Times New Roman"/>
          <w:sz w:val="24"/>
          <w:szCs w:val="24"/>
        </w:rPr>
        <w:t xml:space="preserve"> the budget for the current year.</w:t>
      </w:r>
    </w:p>
    <w:tbl>
      <w:tblPr>
        <w:tblW w:w="10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620"/>
        <w:gridCol w:w="1800"/>
        <w:gridCol w:w="1890"/>
        <w:gridCol w:w="2160"/>
        <w:gridCol w:w="1449"/>
      </w:tblGrid>
      <w:tr w:rsidR="00A2244D" w:rsidRPr="00A2244D" w14:paraId="7F7F7051" w14:textId="77777777" w:rsidTr="00A2244D">
        <w:trPr>
          <w:trHeight w:val="75"/>
        </w:trPr>
        <w:tc>
          <w:tcPr>
            <w:tcW w:w="2070" w:type="dxa"/>
            <w:noWrap/>
            <w:vAlign w:val="bottom"/>
            <w:hideMark/>
          </w:tcPr>
          <w:p w14:paraId="3AAB7575" w14:textId="6C5B6DA2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Fund</w:t>
            </w:r>
          </w:p>
        </w:tc>
        <w:tc>
          <w:tcPr>
            <w:tcW w:w="1620" w:type="dxa"/>
            <w:noWrap/>
            <w:vAlign w:val="bottom"/>
            <w:hideMark/>
          </w:tcPr>
          <w:p w14:paraId="5EC5D315" w14:textId="77777777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Fund Number</w:t>
            </w:r>
          </w:p>
        </w:tc>
        <w:tc>
          <w:tcPr>
            <w:tcW w:w="1800" w:type="dxa"/>
          </w:tcPr>
          <w:p w14:paraId="663FB4B4" w14:textId="77777777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890" w:type="dxa"/>
          </w:tcPr>
          <w:p w14:paraId="74CDE6D0" w14:textId="32417A10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Account Number</w:t>
            </w:r>
          </w:p>
        </w:tc>
        <w:tc>
          <w:tcPr>
            <w:tcW w:w="2160" w:type="dxa"/>
          </w:tcPr>
          <w:p w14:paraId="02443719" w14:textId="733E9243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Account Description</w:t>
            </w:r>
          </w:p>
        </w:tc>
        <w:tc>
          <w:tcPr>
            <w:tcW w:w="1449" w:type="dxa"/>
            <w:noWrap/>
            <w:vAlign w:val="bottom"/>
            <w:hideMark/>
          </w:tcPr>
          <w:p w14:paraId="350442B2" w14:textId="36DE458B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A2244D" w:rsidRPr="00A2244D" w14:paraId="11C894CA" w14:textId="77777777" w:rsidTr="00A2244D">
        <w:trPr>
          <w:trHeight w:val="75"/>
        </w:trPr>
        <w:tc>
          <w:tcPr>
            <w:tcW w:w="2070" w:type="dxa"/>
            <w:noWrap/>
            <w:vAlign w:val="bottom"/>
          </w:tcPr>
          <w:p w14:paraId="5704C278" w14:textId="2F001C8B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Redevelopment GF</w:t>
            </w:r>
          </w:p>
        </w:tc>
        <w:tc>
          <w:tcPr>
            <w:tcW w:w="1620" w:type="dxa"/>
            <w:noWrap/>
            <w:vAlign w:val="bottom"/>
          </w:tcPr>
          <w:p w14:paraId="6CA556EC" w14:textId="275C45E1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800" w:type="dxa"/>
          </w:tcPr>
          <w:p w14:paraId="1E049A11" w14:textId="13A5D44A" w:rsidR="00895A2D" w:rsidRPr="00A2244D" w:rsidRDefault="00895A2D" w:rsidP="00CD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Services</w:t>
            </w:r>
          </w:p>
        </w:tc>
        <w:tc>
          <w:tcPr>
            <w:tcW w:w="1890" w:type="dxa"/>
          </w:tcPr>
          <w:p w14:paraId="59B95543" w14:textId="2ED9EDC9" w:rsidR="00895A2D" w:rsidRPr="00A2244D" w:rsidRDefault="00A2244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27290000-511200</w:t>
            </w:r>
          </w:p>
        </w:tc>
        <w:tc>
          <w:tcPr>
            <w:tcW w:w="2160" w:type="dxa"/>
          </w:tcPr>
          <w:p w14:paraId="1017A2C5" w14:textId="43B00560" w:rsidR="00895A2D" w:rsidRPr="00A2244D" w:rsidRDefault="00A2244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Salaried Employees</w:t>
            </w:r>
          </w:p>
        </w:tc>
        <w:tc>
          <w:tcPr>
            <w:tcW w:w="1449" w:type="dxa"/>
            <w:noWrap/>
            <w:vAlign w:val="bottom"/>
          </w:tcPr>
          <w:p w14:paraId="31973B3E" w14:textId="58760B22" w:rsidR="00895A2D" w:rsidRPr="00A2244D" w:rsidRDefault="00A2244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$36,185.00</w:t>
            </w:r>
          </w:p>
        </w:tc>
      </w:tr>
      <w:tr w:rsidR="00A2244D" w:rsidRPr="00A2244D" w14:paraId="3B76569D" w14:textId="77777777" w:rsidTr="00A2244D">
        <w:trPr>
          <w:trHeight w:val="75"/>
        </w:trPr>
        <w:tc>
          <w:tcPr>
            <w:tcW w:w="2070" w:type="dxa"/>
            <w:noWrap/>
            <w:vAlign w:val="bottom"/>
          </w:tcPr>
          <w:p w14:paraId="7916E76C" w14:textId="77777777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Redevelopment GF</w:t>
            </w:r>
          </w:p>
        </w:tc>
        <w:tc>
          <w:tcPr>
            <w:tcW w:w="1620" w:type="dxa"/>
            <w:noWrap/>
            <w:vAlign w:val="bottom"/>
          </w:tcPr>
          <w:p w14:paraId="7EB9108B" w14:textId="77777777" w:rsidR="00A2244D" w:rsidRPr="00A2244D" w:rsidRDefault="00A2244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800" w:type="dxa"/>
          </w:tcPr>
          <w:p w14:paraId="1CBC9D82" w14:textId="77777777" w:rsidR="00A2244D" w:rsidRPr="00A2244D" w:rsidRDefault="00A2244D" w:rsidP="00B5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Services</w:t>
            </w:r>
          </w:p>
        </w:tc>
        <w:tc>
          <w:tcPr>
            <w:tcW w:w="1890" w:type="dxa"/>
          </w:tcPr>
          <w:p w14:paraId="0AF34531" w14:textId="0C2747B6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27290000-511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60" w:type="dxa"/>
          </w:tcPr>
          <w:p w14:paraId="31B22EC9" w14:textId="61ACB09C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Civilian PERF</w:t>
            </w:r>
          </w:p>
        </w:tc>
        <w:tc>
          <w:tcPr>
            <w:tcW w:w="1449" w:type="dxa"/>
            <w:noWrap/>
            <w:vAlign w:val="bottom"/>
          </w:tcPr>
          <w:p w14:paraId="1BB9A186" w14:textId="33A22D96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$5,279.00</w:t>
            </w:r>
          </w:p>
        </w:tc>
      </w:tr>
      <w:tr w:rsidR="00A2244D" w:rsidRPr="00A2244D" w14:paraId="073F94C6" w14:textId="77777777" w:rsidTr="00A2244D">
        <w:trPr>
          <w:trHeight w:val="75"/>
        </w:trPr>
        <w:tc>
          <w:tcPr>
            <w:tcW w:w="2070" w:type="dxa"/>
            <w:noWrap/>
            <w:vAlign w:val="bottom"/>
          </w:tcPr>
          <w:p w14:paraId="45E5A312" w14:textId="77777777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Redevelopment GF</w:t>
            </w:r>
          </w:p>
        </w:tc>
        <w:tc>
          <w:tcPr>
            <w:tcW w:w="1620" w:type="dxa"/>
            <w:noWrap/>
            <w:vAlign w:val="bottom"/>
          </w:tcPr>
          <w:p w14:paraId="15ADC1CF" w14:textId="77777777" w:rsidR="00A2244D" w:rsidRPr="00A2244D" w:rsidRDefault="00A2244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4451</w:t>
            </w:r>
          </w:p>
        </w:tc>
        <w:tc>
          <w:tcPr>
            <w:tcW w:w="1800" w:type="dxa"/>
          </w:tcPr>
          <w:p w14:paraId="45F0D4A0" w14:textId="77777777" w:rsidR="00A2244D" w:rsidRPr="00A2244D" w:rsidRDefault="00A2244D" w:rsidP="00B5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Services</w:t>
            </w:r>
          </w:p>
        </w:tc>
        <w:tc>
          <w:tcPr>
            <w:tcW w:w="1890" w:type="dxa"/>
          </w:tcPr>
          <w:p w14:paraId="4319E155" w14:textId="32A546C0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27290000-51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2160" w:type="dxa"/>
          </w:tcPr>
          <w:p w14:paraId="52E6403C" w14:textId="1D6A13C9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FICA</w:t>
            </w:r>
          </w:p>
        </w:tc>
        <w:tc>
          <w:tcPr>
            <w:tcW w:w="1449" w:type="dxa"/>
            <w:noWrap/>
            <w:vAlign w:val="bottom"/>
          </w:tcPr>
          <w:p w14:paraId="663B2D23" w14:textId="0E572328" w:rsidR="00A2244D" w:rsidRPr="00A2244D" w:rsidRDefault="00A2244D" w:rsidP="00B5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$2,731.00</w:t>
            </w:r>
          </w:p>
        </w:tc>
      </w:tr>
      <w:tr w:rsidR="00A2244D" w:rsidRPr="00A2244D" w14:paraId="0647117D" w14:textId="77777777" w:rsidTr="00A2244D">
        <w:trPr>
          <w:trHeight w:val="75"/>
        </w:trPr>
        <w:tc>
          <w:tcPr>
            <w:tcW w:w="2070" w:type="dxa"/>
            <w:noWrap/>
            <w:vAlign w:val="bottom"/>
          </w:tcPr>
          <w:p w14:paraId="1EF25C80" w14:textId="77777777" w:rsidR="00895A2D" w:rsidRPr="00A2244D" w:rsidRDefault="00895A2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bottom"/>
          </w:tcPr>
          <w:p w14:paraId="52D34DFA" w14:textId="77777777" w:rsidR="00895A2D" w:rsidRPr="00A2244D" w:rsidRDefault="00895A2D" w:rsidP="00CD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F63417F" w14:textId="77777777" w:rsidR="00895A2D" w:rsidRPr="00A2244D" w:rsidRDefault="00895A2D" w:rsidP="00CD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DF0B44D" w14:textId="31FE996E" w:rsidR="00895A2D" w:rsidRPr="00A2244D" w:rsidRDefault="00895A2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8181F5" w14:textId="3608E2C7" w:rsidR="00895A2D" w:rsidRPr="00A2244D" w:rsidRDefault="00895A2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noWrap/>
            <w:vAlign w:val="bottom"/>
          </w:tcPr>
          <w:p w14:paraId="6DD45829" w14:textId="75CC23AC" w:rsidR="00895A2D" w:rsidRPr="00A2244D" w:rsidRDefault="00895A2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244D" w:rsidRPr="00A2244D" w14:paraId="0D309270" w14:textId="77777777" w:rsidTr="00A2244D">
        <w:trPr>
          <w:trHeight w:val="75"/>
        </w:trPr>
        <w:tc>
          <w:tcPr>
            <w:tcW w:w="2070" w:type="dxa"/>
            <w:noWrap/>
            <w:vAlign w:val="bottom"/>
          </w:tcPr>
          <w:p w14:paraId="6F768DCC" w14:textId="5BE9F9C3" w:rsidR="00895A2D" w:rsidRPr="00A2244D" w:rsidRDefault="00A2244D" w:rsidP="00A2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Fund Total</w:t>
            </w:r>
          </w:p>
        </w:tc>
        <w:tc>
          <w:tcPr>
            <w:tcW w:w="1620" w:type="dxa"/>
            <w:noWrap/>
            <w:vAlign w:val="bottom"/>
          </w:tcPr>
          <w:p w14:paraId="322ABD73" w14:textId="77777777" w:rsidR="00895A2D" w:rsidRPr="00A2244D" w:rsidRDefault="00895A2D" w:rsidP="00CD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B2C5D0" w14:textId="77777777" w:rsidR="00895A2D" w:rsidRPr="00A2244D" w:rsidRDefault="00895A2D" w:rsidP="00CD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0EC598" w14:textId="2CC59DBC" w:rsidR="00895A2D" w:rsidRPr="00A2244D" w:rsidRDefault="00895A2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48BFD5" w14:textId="6641B6CD" w:rsidR="00895A2D" w:rsidRPr="00A2244D" w:rsidRDefault="00895A2D" w:rsidP="00DA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noWrap/>
            <w:vAlign w:val="bottom"/>
          </w:tcPr>
          <w:p w14:paraId="615B78A7" w14:textId="6D73AD27" w:rsidR="00895A2D" w:rsidRPr="00A2244D" w:rsidRDefault="00A2244D" w:rsidP="00DA61AB">
            <w:pPr>
              <w:spacing w:after="0" w:line="240" w:lineRule="auto"/>
              <w:jc w:val="center"/>
              <w:rPr>
                <w:b/>
                <w:bCs/>
              </w:rPr>
            </w:pPr>
            <w:r w:rsidRPr="00A2244D">
              <w:rPr>
                <w:b/>
                <w:bCs/>
              </w:rPr>
              <w:t>$44,195.00</w:t>
            </w:r>
          </w:p>
        </w:tc>
      </w:tr>
    </w:tbl>
    <w:p w14:paraId="41DB9EEE" w14:textId="216CE91A" w:rsidR="00A85430" w:rsidRDefault="00A85430" w:rsidP="00A85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75FB6" w14:textId="77777777" w:rsidR="00A85430" w:rsidRPr="000B75A6" w:rsidRDefault="00A85430" w:rsidP="00A85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4A05B" w14:textId="77777777" w:rsidR="0033550B" w:rsidRPr="000B75A6" w:rsidRDefault="0083534E" w:rsidP="0033550B">
      <w:pPr>
        <w:rPr>
          <w:rFonts w:ascii="Times New Roman" w:hAnsi="Times New Roman" w:cs="Times New Roman"/>
          <w:sz w:val="24"/>
          <w:szCs w:val="24"/>
        </w:rPr>
      </w:pPr>
      <w:r w:rsidRPr="000B75A6">
        <w:rPr>
          <w:rFonts w:ascii="Times New Roman" w:hAnsi="Times New Roman" w:cs="Times New Roman"/>
          <w:sz w:val="24"/>
          <w:szCs w:val="24"/>
        </w:rPr>
        <w:t>T</w:t>
      </w:r>
      <w:r w:rsidR="0033550B" w:rsidRPr="000B75A6">
        <w:rPr>
          <w:rFonts w:ascii="Times New Roman" w:hAnsi="Times New Roman" w:cs="Times New Roman"/>
          <w:sz w:val="24"/>
          <w:szCs w:val="24"/>
        </w:rPr>
        <w:t>axpayers appearing at such meeting shall have a right to be heard.  The additional appropriation</w:t>
      </w:r>
      <w:r w:rsidR="0073673A" w:rsidRPr="000B75A6">
        <w:rPr>
          <w:rFonts w:ascii="Times New Roman" w:hAnsi="Times New Roman" w:cs="Times New Roman"/>
          <w:sz w:val="24"/>
          <w:szCs w:val="24"/>
        </w:rPr>
        <w:t>s</w:t>
      </w:r>
      <w:r w:rsidR="0033550B" w:rsidRPr="000B75A6">
        <w:rPr>
          <w:rFonts w:ascii="Times New Roman" w:hAnsi="Times New Roman" w:cs="Times New Roman"/>
          <w:sz w:val="24"/>
          <w:szCs w:val="24"/>
        </w:rPr>
        <w:t xml:space="preserve"> as finally made will be referred to the State Board of Tax Commissioners. The Boar</w:t>
      </w:r>
      <w:r w:rsidR="00D81D38" w:rsidRPr="000B75A6">
        <w:rPr>
          <w:rFonts w:ascii="Times New Roman" w:hAnsi="Times New Roman" w:cs="Times New Roman"/>
          <w:sz w:val="24"/>
          <w:szCs w:val="24"/>
        </w:rPr>
        <w:t>d will make a written determination as to the sufficiency of funds to support the appropriations made within fifteen (15) days of receipt of a Certified Copy of the action taken.</w:t>
      </w:r>
    </w:p>
    <w:p w14:paraId="2D58987A" w14:textId="77777777" w:rsidR="00D81D38" w:rsidRPr="000B75A6" w:rsidRDefault="00D81D38" w:rsidP="0033550B">
      <w:pPr>
        <w:rPr>
          <w:rFonts w:ascii="Times New Roman" w:hAnsi="Times New Roman" w:cs="Times New Roman"/>
          <w:sz w:val="24"/>
          <w:szCs w:val="24"/>
        </w:rPr>
      </w:pPr>
    </w:p>
    <w:p w14:paraId="3ADE5CDB" w14:textId="77777777" w:rsidR="00D81D38" w:rsidRPr="00E57D4D" w:rsidRDefault="00D81D38" w:rsidP="00D81D38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0B75A6">
        <w:rPr>
          <w:rFonts w:ascii="Times New Roman" w:hAnsi="Times New Roman" w:cs="Times New Roman"/>
          <w:sz w:val="24"/>
          <w:szCs w:val="24"/>
        </w:rPr>
        <w:tab/>
      </w:r>
      <w:r w:rsidRPr="000B75A6">
        <w:rPr>
          <w:rFonts w:ascii="Times New Roman" w:hAnsi="Times New Roman" w:cs="Times New Roman"/>
          <w:sz w:val="24"/>
          <w:szCs w:val="24"/>
        </w:rPr>
        <w:tab/>
      </w:r>
      <w:r w:rsidRPr="000B75A6">
        <w:rPr>
          <w:rFonts w:ascii="Times New Roman" w:hAnsi="Times New Roman" w:cs="Times New Roman"/>
          <w:sz w:val="24"/>
          <w:szCs w:val="24"/>
        </w:rPr>
        <w:tab/>
      </w:r>
      <w:r w:rsidRPr="000B75A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57D4D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6F13AC" w:rsidRPr="00E57D4D">
        <w:rPr>
          <w:rFonts w:ascii="Times New Roman" w:hAnsi="Times New Roman" w:cs="Times New Roman"/>
          <w:sz w:val="24"/>
          <w:szCs w:val="24"/>
          <w:highlight w:val="yellow"/>
        </w:rPr>
        <w:t>Luann Welmer</w:t>
      </w:r>
      <w:r w:rsidRPr="00E57D4D">
        <w:rPr>
          <w:rFonts w:ascii="Times New Roman" w:hAnsi="Times New Roman" w:cs="Times New Roman"/>
          <w:sz w:val="24"/>
          <w:szCs w:val="24"/>
          <w:highlight w:val="yellow"/>
        </w:rPr>
        <w:t>___________________</w:t>
      </w:r>
    </w:p>
    <w:p w14:paraId="7F9D23E8" w14:textId="3F8FDB1A" w:rsidR="0033550B" w:rsidRPr="000B75A6" w:rsidRDefault="00D81D38" w:rsidP="00D81D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57D4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57D4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57D4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57D4D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     Clerk of the City of Columbus, Indiana</w:t>
      </w:r>
    </w:p>
    <w:p w14:paraId="4A778021" w14:textId="77777777" w:rsidR="00D81D38" w:rsidRPr="000B75A6" w:rsidRDefault="00D81D38" w:rsidP="00D81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B4DC6" w14:textId="77777777" w:rsidR="00641171" w:rsidRPr="000B75A6" w:rsidRDefault="00641171" w:rsidP="00D81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39253" w14:textId="58D3861F" w:rsidR="00641171" w:rsidRPr="00D81D38" w:rsidRDefault="00641171" w:rsidP="00D81D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1171" w:rsidRPr="00D81D38" w:rsidSect="00EB1C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0B"/>
    <w:rsid w:val="00042C10"/>
    <w:rsid w:val="00050666"/>
    <w:rsid w:val="000B75A6"/>
    <w:rsid w:val="000C2582"/>
    <w:rsid w:val="000D5E1E"/>
    <w:rsid w:val="000E43C6"/>
    <w:rsid w:val="00126C4F"/>
    <w:rsid w:val="00127C42"/>
    <w:rsid w:val="00136CC2"/>
    <w:rsid w:val="00141229"/>
    <w:rsid w:val="001459B6"/>
    <w:rsid w:val="0015121F"/>
    <w:rsid w:val="00160CFB"/>
    <w:rsid w:val="001623D7"/>
    <w:rsid w:val="001805DA"/>
    <w:rsid w:val="001A7B63"/>
    <w:rsid w:val="001F3CE4"/>
    <w:rsid w:val="00206687"/>
    <w:rsid w:val="00216BFD"/>
    <w:rsid w:val="00243F78"/>
    <w:rsid w:val="00245FC8"/>
    <w:rsid w:val="00253B0B"/>
    <w:rsid w:val="002630CD"/>
    <w:rsid w:val="00270270"/>
    <w:rsid w:val="002C06AD"/>
    <w:rsid w:val="002E1CA7"/>
    <w:rsid w:val="0033181C"/>
    <w:rsid w:val="0033550B"/>
    <w:rsid w:val="00375743"/>
    <w:rsid w:val="00380446"/>
    <w:rsid w:val="003A059B"/>
    <w:rsid w:val="003B002A"/>
    <w:rsid w:val="003B29D4"/>
    <w:rsid w:val="003F1760"/>
    <w:rsid w:val="00406513"/>
    <w:rsid w:val="00430B79"/>
    <w:rsid w:val="00435DD7"/>
    <w:rsid w:val="0043793C"/>
    <w:rsid w:val="004859C0"/>
    <w:rsid w:val="00486B45"/>
    <w:rsid w:val="00486DD6"/>
    <w:rsid w:val="0050167D"/>
    <w:rsid w:val="00521839"/>
    <w:rsid w:val="00595BD6"/>
    <w:rsid w:val="005A7602"/>
    <w:rsid w:val="005C1225"/>
    <w:rsid w:val="005C4555"/>
    <w:rsid w:val="005D3A73"/>
    <w:rsid w:val="005E25DE"/>
    <w:rsid w:val="00602081"/>
    <w:rsid w:val="00616060"/>
    <w:rsid w:val="00641171"/>
    <w:rsid w:val="006601CF"/>
    <w:rsid w:val="006B1F8A"/>
    <w:rsid w:val="006B36DC"/>
    <w:rsid w:val="006E6006"/>
    <w:rsid w:val="006F13AC"/>
    <w:rsid w:val="00731210"/>
    <w:rsid w:val="00735F58"/>
    <w:rsid w:val="0073673A"/>
    <w:rsid w:val="0076787C"/>
    <w:rsid w:val="007A0017"/>
    <w:rsid w:val="007E7544"/>
    <w:rsid w:val="00807B38"/>
    <w:rsid w:val="00807D02"/>
    <w:rsid w:val="0083312B"/>
    <w:rsid w:val="0083534E"/>
    <w:rsid w:val="0085334F"/>
    <w:rsid w:val="008712E6"/>
    <w:rsid w:val="00882828"/>
    <w:rsid w:val="00883415"/>
    <w:rsid w:val="00895A2D"/>
    <w:rsid w:val="008967CD"/>
    <w:rsid w:val="00896A24"/>
    <w:rsid w:val="00896B20"/>
    <w:rsid w:val="008B2106"/>
    <w:rsid w:val="008E49AC"/>
    <w:rsid w:val="00915613"/>
    <w:rsid w:val="00933833"/>
    <w:rsid w:val="00955C3F"/>
    <w:rsid w:val="009605FE"/>
    <w:rsid w:val="00966C99"/>
    <w:rsid w:val="0098266E"/>
    <w:rsid w:val="00994302"/>
    <w:rsid w:val="00995802"/>
    <w:rsid w:val="00997445"/>
    <w:rsid w:val="009B3619"/>
    <w:rsid w:val="009B36FD"/>
    <w:rsid w:val="009C1EC1"/>
    <w:rsid w:val="009D2900"/>
    <w:rsid w:val="009D60E7"/>
    <w:rsid w:val="009E4425"/>
    <w:rsid w:val="009E69BB"/>
    <w:rsid w:val="00A002C8"/>
    <w:rsid w:val="00A1380D"/>
    <w:rsid w:val="00A2244D"/>
    <w:rsid w:val="00A53811"/>
    <w:rsid w:val="00A85430"/>
    <w:rsid w:val="00B777BD"/>
    <w:rsid w:val="00BA5DCD"/>
    <w:rsid w:val="00BB0D75"/>
    <w:rsid w:val="00BE2E25"/>
    <w:rsid w:val="00C3212E"/>
    <w:rsid w:val="00C52DB9"/>
    <w:rsid w:val="00C60901"/>
    <w:rsid w:val="00C83D97"/>
    <w:rsid w:val="00CA4E53"/>
    <w:rsid w:val="00CD2F37"/>
    <w:rsid w:val="00CD4952"/>
    <w:rsid w:val="00D33EAE"/>
    <w:rsid w:val="00D44968"/>
    <w:rsid w:val="00D63F2F"/>
    <w:rsid w:val="00D752B9"/>
    <w:rsid w:val="00D771E2"/>
    <w:rsid w:val="00D81D38"/>
    <w:rsid w:val="00DA1833"/>
    <w:rsid w:val="00DA61AB"/>
    <w:rsid w:val="00DF02E9"/>
    <w:rsid w:val="00E04775"/>
    <w:rsid w:val="00E37188"/>
    <w:rsid w:val="00E444E7"/>
    <w:rsid w:val="00E47CCE"/>
    <w:rsid w:val="00E57D4D"/>
    <w:rsid w:val="00EB1C7B"/>
    <w:rsid w:val="00EB4033"/>
    <w:rsid w:val="00EC5844"/>
    <w:rsid w:val="00F01B07"/>
    <w:rsid w:val="00F1289F"/>
    <w:rsid w:val="00F368BF"/>
    <w:rsid w:val="00F42E87"/>
    <w:rsid w:val="00F7355D"/>
    <w:rsid w:val="00F8473B"/>
    <w:rsid w:val="00F94B1B"/>
    <w:rsid w:val="00FA3E8A"/>
    <w:rsid w:val="00FC3B2C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7C03"/>
  <w15:docId w15:val="{88D86409-5C44-496A-95C1-EE340548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D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50A5-B086-4FA8-9648-0C22E365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Columbus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bsullivan</dc:creator>
  <cp:lastModifiedBy>Regina McIntyre</cp:lastModifiedBy>
  <cp:revision>2</cp:revision>
  <cp:lastPrinted>2023-10-02T14:43:00Z</cp:lastPrinted>
  <dcterms:created xsi:type="dcterms:W3CDTF">2026-03-02T19:33:00Z</dcterms:created>
  <dcterms:modified xsi:type="dcterms:W3CDTF">2026-03-02T19:33:00Z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2026-02-20T15:43:09Z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796fe4f9-673b-48eb-beca-347a94d0bbe1</vt:lpwstr>
  </property>
  <property fmtid="{D5CDD505-2E9C-101B-9397-08002B2CF9AE}" pid="7" name="MSIP_Label_defa4170-0d19-0005-0004-bc88714345d2_ActionId">
    <vt:lpwstr>e3aab5e9-5248-44f0-a7ec-8ac06f966d4b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