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471277D" w:rsidR="008A4936" w:rsidRDefault="008C231F" w:rsidP="008A4936">
      <w:r>
        <w:t xml:space="preserve">Notice is hereby </w:t>
      </w:r>
      <w:proofErr w:type="gramStart"/>
      <w:r>
        <w:t>given</w:t>
      </w:r>
      <w:proofErr w:type="gramEnd"/>
      <w:r>
        <w:t xml:space="preserve"> the taxpayers of Zionsville Town, Boone County, Indiana that the </w:t>
      </w:r>
      <w:r w:rsidR="003D1BCF">
        <w:t xml:space="preserve">Zionsville Town Council </w:t>
      </w:r>
      <w:r>
        <w:t>will consider the following additional appropriation</w:t>
      </w:r>
      <w:r w:rsidR="0096565A">
        <w:t>s</w:t>
      </w:r>
      <w:r>
        <w:t xml:space="preserve"> </w:t>
      </w:r>
      <w:proofErr w:type="gramStart"/>
      <w:r>
        <w:t>in excess of</w:t>
      </w:r>
      <w:proofErr w:type="gramEnd"/>
      <w:r>
        <w:t xml:space="preserve">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11CFFD52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36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https://us02web.zoom.us/j/83164565291?pwd=ZEs4bEhRT1gyYmIxOGtGRXczSG52dz09</w:t>
        </w:r>
      </w:hyperlink>
    </w:p>
    <w:p w14:paraId="7335DCF9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AC">
        <w:rPr>
          <w:rFonts w:ascii="Times New Roman" w:eastAsia="Times New Roman" w:hAnsi="Times New Roman" w:cs="Times New Roman"/>
          <w:sz w:val="24"/>
          <w:szCs w:val="24"/>
        </w:rPr>
        <w:t>Passcode: 458456</w:t>
      </w:r>
    </w:p>
    <w:p w14:paraId="1404BDC8" w14:textId="77777777" w:rsidR="00E36EAC" w:rsidRDefault="00E36EAC" w:rsidP="008A4936"/>
    <w:p w14:paraId="273CF55E" w14:textId="55F4F50E" w:rsidR="008C231F" w:rsidRDefault="008C231F" w:rsidP="005E2870">
      <w:r>
        <w:t xml:space="preserve">at </w:t>
      </w:r>
      <w:r w:rsidR="00224025">
        <w:t>7</w:t>
      </w:r>
      <w:r w:rsidR="00EB5021">
        <w:t>:</w:t>
      </w:r>
      <w:r w:rsidR="0034523B">
        <w:t>30</w:t>
      </w:r>
      <w:r w:rsidR="00E36EAC">
        <w:t xml:space="preserve"> </w:t>
      </w:r>
      <w:r w:rsidR="0034523B">
        <w:t>A</w:t>
      </w:r>
      <w:r w:rsidR="00224025">
        <w:t>m</w:t>
      </w:r>
      <w:r>
        <w:t xml:space="preserve">, on the </w:t>
      </w:r>
      <w:r w:rsidR="00604CDD">
        <w:t>20</w:t>
      </w:r>
      <w:r w:rsidR="00901D10" w:rsidRPr="00901D10">
        <w:rPr>
          <w:vertAlign w:val="superscript"/>
        </w:rPr>
        <w:t>th</w:t>
      </w:r>
      <w:r w:rsidR="00901D10">
        <w:t xml:space="preserve"> </w:t>
      </w:r>
      <w:r w:rsidR="006F3C3F">
        <w:t xml:space="preserve"> </w:t>
      </w:r>
      <w:r w:rsidR="00EB4B6B">
        <w:t xml:space="preserve"> </w:t>
      </w:r>
      <w:r w:rsidR="002D47EE">
        <w:t xml:space="preserve"> day </w:t>
      </w:r>
      <w:r w:rsidR="00E127D2">
        <w:t xml:space="preserve">of </w:t>
      </w:r>
      <w:proofErr w:type="gramStart"/>
      <w:r w:rsidR="00604CDD">
        <w:t>April</w:t>
      </w:r>
      <w:r w:rsidR="00410EFF">
        <w:t xml:space="preserve">  </w:t>
      </w:r>
      <w:r w:rsidR="00224025">
        <w:t>,</w:t>
      </w:r>
      <w:proofErr w:type="gramEnd"/>
      <w:r w:rsidR="00224025">
        <w:t xml:space="preserve"> 202</w:t>
      </w:r>
      <w:r w:rsidR="00604CDD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B09AD" w14:paraId="05E8CD2B" w14:textId="77777777" w:rsidTr="00C7046D">
        <w:trPr>
          <w:jc w:val="center"/>
        </w:trPr>
        <w:tc>
          <w:tcPr>
            <w:tcW w:w="1558" w:type="dxa"/>
            <w:vAlign w:val="center"/>
          </w:tcPr>
          <w:p w14:paraId="750D87D4" w14:textId="6DB1ECF4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#</w:t>
            </w:r>
          </w:p>
        </w:tc>
        <w:tc>
          <w:tcPr>
            <w:tcW w:w="1558" w:type="dxa"/>
            <w:vAlign w:val="center"/>
          </w:tcPr>
          <w:p w14:paraId="2320D444" w14:textId="695B9221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Name</w:t>
            </w:r>
          </w:p>
        </w:tc>
        <w:tc>
          <w:tcPr>
            <w:tcW w:w="1558" w:type="dxa"/>
            <w:vAlign w:val="center"/>
          </w:tcPr>
          <w:p w14:paraId="3D7BFF1B" w14:textId="6D72DB88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Budget Classification</w:t>
            </w:r>
          </w:p>
        </w:tc>
        <w:tc>
          <w:tcPr>
            <w:tcW w:w="1558" w:type="dxa"/>
            <w:vAlign w:val="center"/>
          </w:tcPr>
          <w:p w14:paraId="58F696CF" w14:textId="2AA609F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</w:t>
            </w:r>
          </w:p>
        </w:tc>
        <w:tc>
          <w:tcPr>
            <w:tcW w:w="1559" w:type="dxa"/>
            <w:vAlign w:val="center"/>
          </w:tcPr>
          <w:p w14:paraId="0704618A" w14:textId="0CC9798D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 Name</w:t>
            </w:r>
          </w:p>
        </w:tc>
        <w:tc>
          <w:tcPr>
            <w:tcW w:w="1559" w:type="dxa"/>
            <w:vAlign w:val="center"/>
          </w:tcPr>
          <w:p w14:paraId="4E1E928B" w14:textId="5FDDC36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Amount</w:t>
            </w:r>
          </w:p>
        </w:tc>
      </w:tr>
      <w:tr w:rsidR="007B09AD" w14:paraId="1AEF9F29" w14:textId="77777777" w:rsidTr="000E30BA">
        <w:trPr>
          <w:jc w:val="center"/>
        </w:trPr>
        <w:tc>
          <w:tcPr>
            <w:tcW w:w="1558" w:type="dxa"/>
            <w:vAlign w:val="center"/>
          </w:tcPr>
          <w:p w14:paraId="4F13A8F6" w14:textId="3A014496" w:rsidR="007B09AD" w:rsidRDefault="000E30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1101</w:t>
            </w:r>
          </w:p>
        </w:tc>
        <w:tc>
          <w:tcPr>
            <w:tcW w:w="1558" w:type="dxa"/>
            <w:vAlign w:val="center"/>
          </w:tcPr>
          <w:p w14:paraId="4045C400" w14:textId="198FFBE1" w:rsidR="007B09AD" w:rsidRDefault="000E30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(Council)</w:t>
            </w:r>
          </w:p>
        </w:tc>
        <w:tc>
          <w:tcPr>
            <w:tcW w:w="1558" w:type="dxa"/>
            <w:vAlign w:val="center"/>
          </w:tcPr>
          <w:p w14:paraId="4F7D1DA6" w14:textId="413CBBB2" w:rsidR="007B09AD" w:rsidRDefault="000E30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="0048025C">
              <w:rPr>
                <w:rFonts w:ascii="Calibri" w:eastAsia="Calibri" w:hAnsi="Calibri" w:cs="Calibri"/>
              </w:rPr>
              <w:t>Services &amp; Charges</w:t>
            </w:r>
          </w:p>
        </w:tc>
        <w:tc>
          <w:tcPr>
            <w:tcW w:w="1558" w:type="dxa"/>
            <w:vAlign w:val="center"/>
          </w:tcPr>
          <w:p w14:paraId="0DE7477E" w14:textId="23E51820" w:rsidR="007B09AD" w:rsidRDefault="00A838A3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1101120375</w:t>
            </w:r>
          </w:p>
        </w:tc>
        <w:tc>
          <w:tcPr>
            <w:tcW w:w="1559" w:type="dxa"/>
            <w:vAlign w:val="center"/>
          </w:tcPr>
          <w:p w14:paraId="7CAE6C9C" w14:textId="00F1ABAD" w:rsidR="007B09AD" w:rsidRDefault="00A838A3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Contractual Services</w:t>
            </w:r>
          </w:p>
        </w:tc>
        <w:tc>
          <w:tcPr>
            <w:tcW w:w="1559" w:type="dxa"/>
            <w:vAlign w:val="center"/>
          </w:tcPr>
          <w:p w14:paraId="4A899395" w14:textId="347C15EA" w:rsidR="007B09AD" w:rsidRDefault="00A838A3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$22,</w:t>
            </w:r>
            <w:r w:rsidR="00905229">
              <w:rPr>
                <w:rFonts w:ascii="Calibri" w:eastAsia="Calibri" w:hAnsi="Calibri" w:cs="Calibri"/>
              </w:rPr>
              <w:t>073</w:t>
            </w:r>
            <w:r w:rsidR="000070AD">
              <w:rPr>
                <w:rFonts w:ascii="Calibri" w:eastAsia="Calibri" w:hAnsi="Calibri" w:cs="Calibri"/>
              </w:rPr>
              <w:t>.00</w:t>
            </w:r>
          </w:p>
        </w:tc>
      </w:tr>
      <w:tr w:rsidR="003804C7" w14:paraId="78CBA3EF" w14:textId="77777777" w:rsidTr="000E30BA">
        <w:trPr>
          <w:jc w:val="center"/>
        </w:trPr>
        <w:tc>
          <w:tcPr>
            <w:tcW w:w="1558" w:type="dxa"/>
            <w:vAlign w:val="center"/>
          </w:tcPr>
          <w:p w14:paraId="49FC956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79FBE4CE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4F85BDFA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58D6057F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59DC5A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0B3B24B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9AD" w14:paraId="1CD0F2DE" w14:textId="77777777" w:rsidTr="000E30BA">
        <w:trPr>
          <w:jc w:val="center"/>
        </w:trPr>
        <w:tc>
          <w:tcPr>
            <w:tcW w:w="1558" w:type="dxa"/>
            <w:vAlign w:val="center"/>
          </w:tcPr>
          <w:p w14:paraId="75B9AE2D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F5BDCB8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322F8019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351FF4B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BBBD3A2" w14:textId="6631539C" w:rsidR="007B09AD" w:rsidRPr="000070AD" w:rsidRDefault="000070AD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559" w:type="dxa"/>
            <w:vAlign w:val="center"/>
          </w:tcPr>
          <w:p w14:paraId="4FB2E390" w14:textId="3479BE5B" w:rsidR="007B09AD" w:rsidRDefault="000070AD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$22,073.00</w:t>
            </w:r>
          </w:p>
        </w:tc>
      </w:tr>
    </w:tbl>
    <w:p w14:paraId="64B80C7A" w14:textId="2D63E30F" w:rsidR="00D91C3F" w:rsidRPr="00D91C3F" w:rsidRDefault="00F667B0" w:rsidP="00EA6EB0">
      <w:pPr>
        <w:rPr>
          <w:b/>
          <w:bCs/>
        </w:rPr>
      </w:pPr>
      <w:r w:rsidRPr="006F2FB7">
        <w:rPr>
          <w:rFonts w:ascii="Calibri" w:eastAsia="Calibri" w:hAnsi="Calibri" w:cs="Calibri"/>
        </w:rPr>
        <w:br/>
      </w:r>
      <w:r w:rsidR="002D47EE">
        <w:t>Tax</w:t>
      </w:r>
      <w:r w:rsidR="00341337">
        <w:t xml:space="preserve">payers appearing </w:t>
      </w:r>
      <w:r w:rsidR="00B9070C" w:rsidRPr="00B14346">
        <w:rPr>
          <w:b/>
          <w:bCs/>
        </w:rPr>
        <w:t>in person</w:t>
      </w:r>
      <w:r w:rsidR="00B9070C">
        <w:t xml:space="preserve"> </w:t>
      </w:r>
      <w:r w:rsidR="00341337">
        <w:t xml:space="preserve">at the </w:t>
      </w:r>
      <w:r w:rsidR="003D1BCF">
        <w:t xml:space="preserve">hearing </w:t>
      </w:r>
      <w:r w:rsidR="00341337">
        <w:t>shall have a right to be heard. The additional appropriation</w:t>
      </w:r>
      <w:r w:rsidR="00795B95">
        <w:t>(</w:t>
      </w:r>
      <w:r w:rsidR="00341337">
        <w:t>s</w:t>
      </w:r>
      <w:r w:rsidR="00795B95">
        <w:t>)</w:t>
      </w:r>
      <w:r w:rsidR="00341337">
        <w:t xml:space="preserve"> as finally made will be referred to the Department of Local Government Finance (DLGF). </w:t>
      </w:r>
    </w:p>
    <w:p w14:paraId="006FC5D1" w14:textId="5DC982B1" w:rsidR="00341337" w:rsidRDefault="00341337">
      <w:r>
        <w:t xml:space="preserve">Dated </w:t>
      </w:r>
      <w:r w:rsidR="00D91C3F">
        <w:t xml:space="preserve">this </w:t>
      </w:r>
      <w:r w:rsidR="003804C7">
        <w:t>2nd</w:t>
      </w:r>
      <w:r w:rsidR="002E5F70">
        <w:t xml:space="preserve"> </w:t>
      </w:r>
      <w:r w:rsidR="00410EFF">
        <w:t xml:space="preserve">  </w:t>
      </w:r>
      <w:r w:rsidR="00E17309">
        <w:t>day</w:t>
      </w:r>
      <w:r w:rsidR="008A4936">
        <w:t xml:space="preserve"> of</w:t>
      </w:r>
      <w:r w:rsidR="00410EFF">
        <w:t xml:space="preserve"> </w:t>
      </w:r>
      <w:proofErr w:type="gramStart"/>
      <w:r w:rsidR="006F2FB7">
        <w:t>A</w:t>
      </w:r>
      <w:r w:rsidR="00470021">
        <w:t>pril</w:t>
      </w:r>
      <w:r w:rsidR="00B14346">
        <w:t>,</w:t>
      </w:r>
      <w:proofErr w:type="gramEnd"/>
      <w:r w:rsidR="00B14346">
        <w:t xml:space="preserve"> 202</w:t>
      </w:r>
      <w:r w:rsidR="00470021">
        <w:t>6</w:t>
      </w:r>
      <w:r w:rsidR="00D91C3F">
        <w:t>.</w:t>
      </w:r>
    </w:p>
    <w:p w14:paraId="33F6DC63" w14:textId="473F719A" w:rsidR="00F53AA1" w:rsidRDefault="00355770">
      <w:r>
        <w:t>Town Council, Town of Zio</w:t>
      </w:r>
      <w:r w:rsidR="00F53AA1">
        <w:t>nsville, Indiana</w:t>
      </w:r>
    </w:p>
    <w:p w14:paraId="02410C9D" w14:textId="0B197FD8" w:rsidR="00D91C3F" w:rsidRDefault="00D151BB">
      <w:r w:rsidRPr="00D151BB">
        <w:t xml:space="preserve">/s/ </w:t>
      </w:r>
      <w:r w:rsidR="00470021">
        <w:t xml:space="preserve">Cindy R. Poore, Director of Finance &amp; Records 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070AD"/>
    <w:rsid w:val="000216B3"/>
    <w:rsid w:val="00034C27"/>
    <w:rsid w:val="000716A6"/>
    <w:rsid w:val="000724BA"/>
    <w:rsid w:val="00073FB3"/>
    <w:rsid w:val="0008775E"/>
    <w:rsid w:val="000D1287"/>
    <w:rsid w:val="000E30BA"/>
    <w:rsid w:val="00120362"/>
    <w:rsid w:val="00125B1D"/>
    <w:rsid w:val="00127AB9"/>
    <w:rsid w:val="001940CD"/>
    <w:rsid w:val="001C5FE0"/>
    <w:rsid w:val="00224025"/>
    <w:rsid w:val="00260E7F"/>
    <w:rsid w:val="00274631"/>
    <w:rsid w:val="002C0064"/>
    <w:rsid w:val="002C4C33"/>
    <w:rsid w:val="002D25D6"/>
    <w:rsid w:val="002D47EE"/>
    <w:rsid w:val="002E5CB8"/>
    <w:rsid w:val="002E5F70"/>
    <w:rsid w:val="00331497"/>
    <w:rsid w:val="00341337"/>
    <w:rsid w:val="00344DF9"/>
    <w:rsid w:val="0034523B"/>
    <w:rsid w:val="00353B84"/>
    <w:rsid w:val="00355770"/>
    <w:rsid w:val="003804C7"/>
    <w:rsid w:val="00397474"/>
    <w:rsid w:val="003A5021"/>
    <w:rsid w:val="003C50C5"/>
    <w:rsid w:val="003D1BCF"/>
    <w:rsid w:val="003E7326"/>
    <w:rsid w:val="00410EFF"/>
    <w:rsid w:val="004117F6"/>
    <w:rsid w:val="004358D8"/>
    <w:rsid w:val="00470021"/>
    <w:rsid w:val="00474E43"/>
    <w:rsid w:val="0048025C"/>
    <w:rsid w:val="004B2251"/>
    <w:rsid w:val="004D4F10"/>
    <w:rsid w:val="004E53DA"/>
    <w:rsid w:val="00513459"/>
    <w:rsid w:val="00514425"/>
    <w:rsid w:val="005212C7"/>
    <w:rsid w:val="00523155"/>
    <w:rsid w:val="00574D8A"/>
    <w:rsid w:val="005A26F2"/>
    <w:rsid w:val="005A74C5"/>
    <w:rsid w:val="005B28D0"/>
    <w:rsid w:val="005B35EE"/>
    <w:rsid w:val="005E2870"/>
    <w:rsid w:val="00604CDD"/>
    <w:rsid w:val="006540F4"/>
    <w:rsid w:val="00665B6A"/>
    <w:rsid w:val="0067328E"/>
    <w:rsid w:val="00674C41"/>
    <w:rsid w:val="00692D1C"/>
    <w:rsid w:val="006C5B0A"/>
    <w:rsid w:val="006D39F8"/>
    <w:rsid w:val="006E6973"/>
    <w:rsid w:val="006F2FB7"/>
    <w:rsid w:val="006F3BA4"/>
    <w:rsid w:val="006F3C3F"/>
    <w:rsid w:val="00715C52"/>
    <w:rsid w:val="00716F50"/>
    <w:rsid w:val="00720756"/>
    <w:rsid w:val="00724E3D"/>
    <w:rsid w:val="00790AF7"/>
    <w:rsid w:val="00795B95"/>
    <w:rsid w:val="007A1AD7"/>
    <w:rsid w:val="007B09AD"/>
    <w:rsid w:val="007C25F3"/>
    <w:rsid w:val="007C72BA"/>
    <w:rsid w:val="00813246"/>
    <w:rsid w:val="0084498E"/>
    <w:rsid w:val="00845513"/>
    <w:rsid w:val="008611AE"/>
    <w:rsid w:val="00861FB5"/>
    <w:rsid w:val="008A4936"/>
    <w:rsid w:val="008A648E"/>
    <w:rsid w:val="008C231F"/>
    <w:rsid w:val="008F05C3"/>
    <w:rsid w:val="00901D10"/>
    <w:rsid w:val="00905229"/>
    <w:rsid w:val="0093724A"/>
    <w:rsid w:val="009627F9"/>
    <w:rsid w:val="0096565A"/>
    <w:rsid w:val="00994F28"/>
    <w:rsid w:val="00996F82"/>
    <w:rsid w:val="00A06199"/>
    <w:rsid w:val="00A10711"/>
    <w:rsid w:val="00A81A8F"/>
    <w:rsid w:val="00A838A3"/>
    <w:rsid w:val="00A93A41"/>
    <w:rsid w:val="00A95015"/>
    <w:rsid w:val="00AA697F"/>
    <w:rsid w:val="00AA7165"/>
    <w:rsid w:val="00AD1DD3"/>
    <w:rsid w:val="00AE24FE"/>
    <w:rsid w:val="00B109AD"/>
    <w:rsid w:val="00B14346"/>
    <w:rsid w:val="00B21985"/>
    <w:rsid w:val="00B34063"/>
    <w:rsid w:val="00B35937"/>
    <w:rsid w:val="00B76271"/>
    <w:rsid w:val="00B81F46"/>
    <w:rsid w:val="00B9070C"/>
    <w:rsid w:val="00BF4130"/>
    <w:rsid w:val="00C00C81"/>
    <w:rsid w:val="00C1258A"/>
    <w:rsid w:val="00C30E0C"/>
    <w:rsid w:val="00C32081"/>
    <w:rsid w:val="00C7046D"/>
    <w:rsid w:val="00C840E6"/>
    <w:rsid w:val="00CF1FC7"/>
    <w:rsid w:val="00D119AC"/>
    <w:rsid w:val="00D13486"/>
    <w:rsid w:val="00D151BB"/>
    <w:rsid w:val="00D24E49"/>
    <w:rsid w:val="00D4577F"/>
    <w:rsid w:val="00D91C3F"/>
    <w:rsid w:val="00D94513"/>
    <w:rsid w:val="00DB1973"/>
    <w:rsid w:val="00DF3A38"/>
    <w:rsid w:val="00E127D2"/>
    <w:rsid w:val="00E17309"/>
    <w:rsid w:val="00E36EAC"/>
    <w:rsid w:val="00EA385A"/>
    <w:rsid w:val="00EA6EB0"/>
    <w:rsid w:val="00EB4B6B"/>
    <w:rsid w:val="00EB5021"/>
    <w:rsid w:val="00EB76DE"/>
    <w:rsid w:val="00ED15FC"/>
    <w:rsid w:val="00F0550C"/>
    <w:rsid w:val="00F139DB"/>
    <w:rsid w:val="00F35213"/>
    <w:rsid w:val="00F53AA1"/>
    <w:rsid w:val="00F574C9"/>
    <w:rsid w:val="00F667B0"/>
    <w:rsid w:val="00FB0431"/>
    <w:rsid w:val="00FB6E13"/>
    <w:rsid w:val="00FC2467"/>
    <w:rsid w:val="00FC53EF"/>
    <w:rsid w:val="00FE05C3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3164565291?pwd=ZEs4bEhRT1gyYmIxOGtGRXczSG52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901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18</cp:revision>
  <dcterms:created xsi:type="dcterms:W3CDTF">2026-04-02T12:40:00Z</dcterms:created>
  <dcterms:modified xsi:type="dcterms:W3CDTF">2026-04-02T12:55:00Z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