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0"/>
        <w:jc w:val="center"/>
        <w:rPr>
          <w:b/>
          <w:sz w:val="28"/>
          <w:szCs w:val="28"/>
        </w:rPr>
      </w:pPr>
      <w:r>
        <w:rPr>
          <w:b/>
          <w:sz w:val="28"/>
          <w:szCs w:val="28"/>
        </w:rPr>
        <w:t>NOTICE TO TAXPAYERS OF ADDITIONAL APPROPRIATIONS</w:t>
      </w:r>
    </w:p>
    <w:p>
      <w:pPr>
        <w:pStyle w:val="Normal"/>
        <w:jc w:val="center"/>
        <w:rPr>
          <w:b/>
        </w:rPr>
      </w:pPr>
      <w:r>
        <w:rPr>
          <w:b/>
        </w:rPr>
      </w:r>
    </w:p>
    <w:p>
      <w:pPr>
        <w:pStyle w:val="Normal"/>
        <w:rPr>
          <w:bCs/>
        </w:rPr>
      </w:pPr>
      <w:r>
        <w:rPr>
          <w:bCs/>
        </w:rPr>
        <w:t>Notice is hereby given the taxpayers of Clear Creek Township, Monroe County, Indiana that the proper legal officers will consider the following additional appropriations in excess of the budget for the current year at their regular meeting place at the Smithville Community Center, 7555 South Strain Ridge Road, Bloomington, Indiana, at 5 o’clock pm., on the 21</w:t>
      </w:r>
      <w:r>
        <w:rPr>
          <w:bCs/>
          <w:vertAlign w:val="superscript"/>
        </w:rPr>
        <w:t>st</w:t>
      </w:r>
      <w:r>
        <w:rPr>
          <w:bCs/>
        </w:rPr>
        <w:t xml:space="preserve"> day of April, 2026.</w:t>
      </w:r>
    </w:p>
    <w:p>
      <w:pPr>
        <w:pStyle w:val="Normal"/>
        <w:rPr>
          <w:bCs/>
        </w:rPr>
      </w:pPr>
      <w:r>
        <w:rPr>
          <w:bCs/>
        </w:rPr>
      </w:r>
    </w:p>
    <w:p>
      <w:pPr>
        <w:pStyle w:val="Normal"/>
        <w:rPr>
          <w:bCs/>
        </w:rPr>
      </w:pPr>
      <w:r>
        <w:rPr>
          <w:bCs/>
        </w:rPr>
        <w:t>MONROE COUNTY -0004 Clear Creek Townhip</w:t>
      </w:r>
    </w:p>
    <w:p>
      <w:pPr>
        <w:pStyle w:val="Normal"/>
        <w:rPr>
          <w:bCs/>
        </w:rPr>
      </w:pPr>
      <w:r>
        <w:rPr>
          <w:bCs/>
        </w:rPr>
      </w:r>
    </w:p>
    <w:p>
      <w:pPr>
        <w:pStyle w:val="Normal"/>
        <w:rPr>
          <w:bCs/>
          <w:u w:val="single"/>
        </w:rPr>
      </w:pPr>
      <w:r>
        <w:rPr>
          <w:bCs/>
          <w:u w:val="single"/>
        </w:rPr>
        <w:t>RAINY DAY FUND</w:t>
      </w:r>
      <w:r>
        <w:rPr>
          <w:bCs/>
          <w:u w:val="none"/>
        </w:rPr>
        <w:t xml:space="preserve">                                                                                            </w:t>
      </w:r>
      <w:r>
        <w:rPr>
          <w:bCs/>
          <w:u w:val="single"/>
        </w:rPr>
        <w:t>Amount to be Considered</w:t>
      </w:r>
    </w:p>
    <w:p>
      <w:pPr>
        <w:pStyle w:val="Normal"/>
        <w:rPr>
          <w:bCs/>
          <w:u w:val="none"/>
        </w:rPr>
      </w:pPr>
      <w:r>
        <w:rPr>
          <w:bCs/>
          <w:u w:val="none"/>
        </w:rPr>
      </w:r>
    </w:p>
    <w:p>
      <w:pPr>
        <w:pStyle w:val="Normal"/>
        <w:rPr>
          <w:bCs/>
          <w:u w:val="none"/>
        </w:rPr>
      </w:pPr>
      <w:r>
        <w:rPr>
          <w:bCs/>
          <w:u w:val="none"/>
        </w:rPr>
        <w:t>0061 - D504 - Capital Outlays – Improvements Other Than Buildings                                  $     3,109.00</w:t>
      </w:r>
    </w:p>
    <w:p>
      <w:pPr>
        <w:pStyle w:val="Normal"/>
        <w:rPr>
          <w:bCs/>
          <w:u w:val="none"/>
        </w:rPr>
      </w:pPr>
      <w:r>
        <w:rPr>
          <w:bCs/>
          <w:color w:val="000000"/>
          <w:u w:val="none"/>
        </w:rPr>
        <w:t>0000 NO DEPT 0000 NO LINE</w:t>
      </w:r>
    </w:p>
    <w:p>
      <w:pPr>
        <w:pStyle w:val="Normal"/>
        <w:widowControl w:val="false"/>
        <w:rPr>
          <w:color w:val="000000"/>
        </w:rPr>
      </w:pPr>
      <w:r>
        <w:rPr>
          <w:color w:val="000000"/>
        </w:rPr>
      </w:r>
    </w:p>
    <w:p>
      <w:pPr>
        <w:pStyle w:val="Normal"/>
        <w:widowControl w:val="false"/>
        <w:rPr>
          <w:color w:val="000000"/>
          <w:u w:val="single"/>
        </w:rPr>
      </w:pPr>
      <w:r>
        <w:rPr>
          <w:color w:val="000000"/>
          <w:u w:val="single"/>
        </w:rPr>
        <w:t>TOWNSHIP GENERAL FUND</w:t>
      </w:r>
    </w:p>
    <w:p>
      <w:pPr>
        <w:pStyle w:val="Normal"/>
        <w:widowControl w:val="false"/>
        <w:rPr>
          <w:color w:val="000000"/>
        </w:rPr>
      </w:pPr>
      <w:r>
        <w:rPr>
          <w:color w:val="000000"/>
        </w:rPr>
      </w:r>
    </w:p>
    <w:p>
      <w:pPr>
        <w:pStyle w:val="Normal"/>
        <w:widowControl w:val="false"/>
        <w:rPr>
          <w:color w:val="000000"/>
        </w:rPr>
      </w:pPr>
      <w:r>
        <w:rPr>
          <w:color w:val="000000"/>
        </w:rPr>
        <w:t xml:space="preserve">0101 – D504 - </w:t>
      </w:r>
      <w:r>
        <w:rPr>
          <w:bCs/>
          <w:color w:val="000000"/>
          <w:u w:val="none"/>
        </w:rPr>
        <w:t xml:space="preserve">Capital Outlays – Improvements Other Than Buildings                                </w:t>
      </w:r>
      <w:r>
        <w:rPr>
          <w:color w:val="000000"/>
        </w:rPr>
        <w:t xml:space="preserve"> $    52,000.00</w:t>
      </w:r>
    </w:p>
    <w:p>
      <w:pPr>
        <w:pStyle w:val="Normal"/>
        <w:rPr>
          <w:bCs/>
          <w:u w:val="none"/>
        </w:rPr>
      </w:pPr>
      <w:r>
        <w:rPr>
          <w:bCs/>
          <w:u w:val="none"/>
        </w:rPr>
        <w:t>0000 NO DEPT 0000 NO LINE</w:t>
      </w:r>
    </w:p>
    <w:p>
      <w:pPr>
        <w:pStyle w:val="Normal"/>
        <w:rPr>
          <w:bCs/>
          <w:u w:val="none"/>
        </w:rPr>
      </w:pPr>
      <w:r>
        <w:rPr>
          <w:bCs/>
          <w:u w:val="none"/>
        </w:rPr>
      </w:r>
    </w:p>
    <w:p>
      <w:pPr>
        <w:pStyle w:val="Normal"/>
        <w:rPr>
          <w:bCs/>
          <w:u w:val="none"/>
        </w:rPr>
      </w:pPr>
      <w:r>
        <w:rPr>
          <w:bCs/>
          <w:u w:val="none"/>
        </w:rPr>
      </w:r>
    </w:p>
    <w:p>
      <w:pPr>
        <w:pStyle w:val="Normal"/>
        <w:widowControl w:val="false"/>
        <w:rPr>
          <w:color w:val="000000"/>
        </w:rPr>
      </w:pPr>
      <w:r>
        <w:rPr>
          <w:color w:val="000000"/>
        </w:rPr>
        <w:t xml:space="preserve">Taxpayers appearing at the meeting shall have a right to be heard on the additional appropriation(s). </w:t>
      </w:r>
    </w:p>
    <w:p>
      <w:pPr>
        <w:pStyle w:val="Normal"/>
        <w:widowControl w:val="false"/>
        <w:rPr>
          <w:color w:val="000000"/>
        </w:rPr>
      </w:pPr>
      <w:r>
        <w:rPr>
          <w:color w:val="000000"/>
        </w:rPr>
      </w:r>
    </w:p>
    <w:tbl>
      <w:tblPr>
        <w:tblStyle w:val="TableGrid"/>
        <w:tblpPr w:vertAnchor="text" w:horzAnchor="margin" w:leftFromText="180" w:rightFromText="180" w:tblpX="-190" w:tblpY="40"/>
        <w:tblW w:w="10445" w:type="dxa"/>
        <w:jc w:val="start"/>
        <w:tblInd w:w="-5" w:type="dxa"/>
        <w:tblLayout w:type="fixed"/>
        <w:tblCellMar>
          <w:top w:w="0" w:type="dxa"/>
          <w:start w:w="108" w:type="dxa"/>
          <w:bottom w:w="0" w:type="dxa"/>
          <w:end w:w="108" w:type="dxa"/>
        </w:tblCellMar>
        <w:tblLook w:firstRow="1" w:noVBand="1" w:lastRow="0" w:firstColumn="1" w:lastColumn="0" w:noHBand="0" w:val="04a0"/>
      </w:tblPr>
      <w:tblGrid>
        <w:gridCol w:w="5215"/>
        <w:gridCol w:w="5230"/>
      </w:tblGrid>
      <w:tr>
        <w:trPr/>
        <w:tc>
          <w:tcPr>
            <w:tcW w:w="5215" w:type="dxa"/>
            <w:tcBorders/>
            <w:shd w:color="auto" w:fill="D9D9D9" w:themeFill="background1" w:themeFillShade="d9" w:val="clear"/>
          </w:tcPr>
          <w:p>
            <w:pPr>
              <w:pStyle w:val="Normal"/>
              <w:widowControl w:val="false"/>
              <w:suppressAutoHyphens w:val="true"/>
              <w:spacing w:before="0" w:after="0"/>
              <w:jc w:val="center"/>
              <w:rPr>
                <w:b/>
                <w:bCs/>
                <w:color w:val="000000"/>
              </w:rPr>
            </w:pPr>
            <w:r>
              <w:rPr>
                <w:rFonts w:eastAsia="Times New Roman" w:cs="Times New Roman"/>
                <w:b/>
                <w:bCs/>
                <w:color w:val="000000"/>
                <w:kern w:val="0"/>
                <w:lang w:val="en-US" w:eastAsia="en-US" w:bidi="ar-SA"/>
              </w:rPr>
              <w:t>Fiscal Officer/Township Trustee</w:t>
            </w:r>
          </w:p>
        </w:tc>
        <w:tc>
          <w:tcPr>
            <w:tcW w:w="5230" w:type="dxa"/>
            <w:tcBorders/>
          </w:tcPr>
          <w:p>
            <w:pPr>
              <w:pStyle w:val="Normal"/>
              <w:widowControl w:val="false"/>
              <w:suppressAutoHyphens w:val="true"/>
              <w:spacing w:before="0" w:after="0"/>
              <w:jc w:val="start"/>
              <w:rPr>
                <w:color w:val="000000"/>
              </w:rPr>
            </w:pPr>
            <w:r>
              <w:rPr>
                <w:color w:val="000000"/>
              </w:rPr>
              <w:t xml:space="preserve">                           </w:t>
            </w:r>
            <w:r>
              <w:rPr>
                <w:color w:val="000000"/>
              </w:rPr>
              <w:t>Thelma Kelley Jeffries</w:t>
            </w:r>
          </w:p>
        </w:tc>
      </w:tr>
      <w:tr>
        <w:trPr>
          <w:trHeight w:val="296" w:hRule="atLeast"/>
        </w:trPr>
        <w:tc>
          <w:tcPr>
            <w:tcW w:w="5215" w:type="dxa"/>
            <w:tcBorders/>
            <w:shd w:color="auto" w:fill="D9D9D9" w:themeFill="background1" w:themeFillShade="d9" w:val="clear"/>
          </w:tcPr>
          <w:p>
            <w:pPr>
              <w:pStyle w:val="Normal"/>
              <w:widowControl w:val="false"/>
              <w:suppressAutoHyphens w:val="true"/>
              <w:spacing w:before="0" w:after="0"/>
              <w:jc w:val="center"/>
              <w:rPr>
                <w:b/>
                <w:bCs/>
                <w:color w:val="000000"/>
              </w:rPr>
            </w:pPr>
            <w:r>
              <w:rPr>
                <w:rFonts w:eastAsia="Times New Roman" w:cs="Times New Roman"/>
                <w:b/>
                <w:bCs/>
                <w:color w:val="000000"/>
                <w:kern w:val="0"/>
                <w:lang w:val="en-US" w:eastAsia="en-US" w:bidi="ar-SA"/>
              </w:rPr>
              <w:t>Date</w:t>
            </w:r>
          </w:p>
        </w:tc>
        <w:tc>
          <w:tcPr>
            <w:tcW w:w="5230" w:type="dxa"/>
            <w:tcBorders/>
          </w:tcPr>
          <w:p>
            <w:pPr>
              <w:pStyle w:val="Normal"/>
              <w:widowControl w:val="false"/>
              <w:suppressAutoHyphens w:val="true"/>
              <w:spacing w:before="0" w:after="0"/>
              <w:jc w:val="center"/>
              <w:rPr>
                <w:color w:val="000000"/>
              </w:rPr>
            </w:pPr>
            <w:r>
              <w:rPr>
                <w:color w:val="000000"/>
              </w:rPr>
              <w:t>4</w:t>
            </w:r>
            <w:r>
              <w:rPr>
                <w:color w:val="000000"/>
              </w:rPr>
              <w:t>/</w:t>
            </w:r>
            <w:r>
              <w:rPr>
                <w:color w:val="000000"/>
              </w:rPr>
              <w:t>01</w:t>
            </w:r>
            <w:r>
              <w:rPr>
                <w:color w:val="000000"/>
              </w:rPr>
              <w:t>/2025</w:t>
            </w:r>
          </w:p>
        </w:tc>
      </w:tr>
    </w:tbl>
    <w:p>
      <w:pPr>
        <w:pStyle w:val="Normal"/>
        <w:widowControl w:val="false"/>
        <w:pBdr>
          <w:bottom w:val="single" w:sz="6" w:space="1" w:color="000000"/>
        </w:pBdr>
        <w:rPr>
          <w:bCs/>
        </w:rPr>
      </w:pPr>
      <w:r>
        <w:rPr>
          <w:bCs/>
        </w:rPr>
      </w:r>
    </w:p>
    <w:p>
      <w:pPr>
        <w:pStyle w:val="Normal"/>
        <w:widowControl w:val="false"/>
        <w:pBdr>
          <w:bottom w:val="single" w:sz="6" w:space="1" w:color="000000"/>
        </w:pBdr>
        <w:rPr>
          <w:bCs/>
        </w:rPr>
      </w:pPr>
      <w:r>
        <w:rPr>
          <w:bCs/>
        </w:rPr>
      </w:r>
    </w:p>
    <w:sectPr>
      <w:headerReference w:type="even" r:id="rId2"/>
      <w:headerReference w:type="default" r:id="rId3"/>
      <w:headerReference w:type="first" r:id="rId4"/>
      <w:type w:val="nextPage"/>
      <w:pgSz w:w="12240" w:h="15840"/>
      <w:pgMar w:left="1080" w:right="1080" w:gutter="0" w:header="720" w:top="994" w:footer="0" w:bottom="994"/>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AxsDQyNLI0MTc3MbBQ0lEKTi0uzszPAykwrAUAcJfL3SwAAAA="/>
  </w:docVars>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558e6"/>
    <w:pPr>
      <w:widowControl/>
      <w:suppressAutoHyphens w:val="true"/>
      <w:bidi w:val="0"/>
      <w:spacing w:before="0" w:after="0"/>
      <w:jc w:val="start"/>
    </w:pPr>
    <w:rPr>
      <w:rFonts w:ascii="Times New Roman" w:hAnsi="Times New Roman" w:eastAsia="Times New Roman"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rsid w:val="002f0c92"/>
    <w:rPr>
      <w:color w:val="0000FF"/>
      <w:u w:val="single"/>
    </w:rPr>
  </w:style>
  <w:style w:type="character" w:styleId="CommentReference">
    <w:name w:val="annotation reference"/>
    <w:basedOn w:val="DefaultParagraphFont"/>
    <w:qFormat/>
    <w:rsid w:val="000c47e7"/>
    <w:rPr>
      <w:sz w:val="16"/>
      <w:szCs w:val="16"/>
    </w:rPr>
  </w:style>
  <w:style w:type="character" w:styleId="CommentTextChar" w:customStyle="1">
    <w:name w:val="Comment Text Char"/>
    <w:basedOn w:val="DefaultParagraphFont"/>
    <w:link w:val="CommentText"/>
    <w:qFormat/>
    <w:rsid w:val="000c47e7"/>
    <w:rPr/>
  </w:style>
  <w:style w:type="character" w:styleId="CommentSubjectChar" w:customStyle="1">
    <w:name w:val="Comment Subject Char"/>
    <w:basedOn w:val="CommentTextChar"/>
    <w:link w:val="annotationsubject"/>
    <w:qFormat/>
    <w:rsid w:val="000c47e7"/>
    <w:rPr>
      <w:b/>
      <w:bCs/>
    </w:rPr>
  </w:style>
  <w:style w:type="character" w:styleId="FooterChar" w:customStyle="1">
    <w:name w:val="Footer Char"/>
    <w:basedOn w:val="DefaultParagraphFont"/>
    <w:link w:val="Footer"/>
    <w:uiPriority w:val="99"/>
    <w:qFormat/>
    <w:rsid w:val="009d71bd"/>
    <w:rPr>
      <w:sz w:val="24"/>
      <w:szCs w:val="24"/>
    </w:rPr>
  </w:style>
  <w:style w:type="character" w:styleId="a658642b1f07549b295d4ce1ee16de986339" w:customStyle="1">
    <w:name w:val="a658642b1f07549b295d4ce1ee16de986339"/>
    <w:basedOn w:val="DefaultParagraphFont"/>
    <w:qFormat/>
    <w:rsid w:val="00460b85"/>
    <w:rPr/>
  </w:style>
  <w:style w:type="character" w:styleId="a658642b1f07549b295d4ce1ee16de986341" w:customStyle="1">
    <w:name w:val="a658642b1f07549b295d4ce1ee16de986341"/>
    <w:basedOn w:val="DefaultParagraphFont"/>
    <w:qFormat/>
    <w:rsid w:val="00460b85"/>
    <w:rPr/>
  </w:style>
  <w:style w:type="character" w:styleId="HeaderChar" w:customStyle="1">
    <w:name w:val="Header Char"/>
    <w:basedOn w:val="DefaultParagraphFont"/>
    <w:link w:val="Header"/>
    <w:qFormat/>
    <w:rsid w:val="00a35013"/>
    <w:rPr>
      <w:sz w:val="24"/>
      <w:szCs w:val="24"/>
    </w:rPr>
  </w:style>
  <w:style w:type="character" w:styleId="BodyText2Char" w:customStyle="1">
    <w:name w:val="Body Text 2 Char"/>
    <w:basedOn w:val="DefaultParagraphFont"/>
    <w:link w:val="BodyText2"/>
    <w:qFormat/>
    <w:rsid w:val="00a35013"/>
    <w:rPr>
      <w:color w:val="000000"/>
      <w:sz w:val="24"/>
    </w:rPr>
  </w:style>
  <w:style w:type="character" w:styleId="BodyText3Char" w:customStyle="1">
    <w:name w:val="Body Text 3 Char"/>
    <w:basedOn w:val="DefaultParagraphFont"/>
    <w:link w:val="BodyText3"/>
    <w:qFormat/>
    <w:rsid w:val="00a35013"/>
    <w:rPr>
      <w:color w:val="000000"/>
      <w:sz w:val="22"/>
    </w:rPr>
  </w:style>
  <w:style w:type="character" w:styleId="BodyTextChar" w:customStyle="1">
    <w:name w:val="Body Text Char"/>
    <w:basedOn w:val="DefaultParagraphFont"/>
    <w:qFormat/>
    <w:rsid w:val="00a35013"/>
    <w:rPr>
      <w:b/>
      <w:color w:val="000000"/>
      <w:sz w:val="24"/>
    </w:rPr>
  </w:style>
  <w:style w:type="character" w:styleId="BodyTextIndentChar" w:customStyle="1">
    <w:name w:val="Body Text Indent Char"/>
    <w:basedOn w:val="DefaultParagraphFont"/>
    <w:qFormat/>
    <w:rsid w:val="00a35013"/>
    <w:rPr>
      <w:color w:val="000000"/>
    </w:rPr>
  </w:style>
  <w:style w:type="character" w:styleId="FootnoteTextChar" w:customStyle="1">
    <w:name w:val="Footnote Text Char"/>
    <w:basedOn w:val="DefaultParagraphFont"/>
    <w:link w:val="FootnoteText"/>
    <w:qFormat/>
    <w:rsid w:val="000b4676"/>
    <w:rPr/>
  </w:style>
  <w:style w:type="character" w:styleId="FootnoteCharactersuser">
    <w:name w:val="Footnote Characters (user)"/>
    <w:qFormat/>
    <w:rsid w:val="000b4676"/>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UnresolvedMention">
    <w:name w:val="Unresolved Mention"/>
    <w:basedOn w:val="DefaultParagraphFont"/>
    <w:uiPriority w:val="99"/>
    <w:semiHidden/>
    <w:unhideWhenUsed/>
    <w:qFormat/>
    <w:rsid w:val="00cc444a"/>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BodyTextChar"/>
    <w:rsid w:val="00a35013"/>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pPr>
    <w:rPr>
      <w:b/>
      <w:color w:val="000000"/>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rsid w:val="004054e9"/>
    <w:pPr>
      <w:tabs>
        <w:tab w:val="clear" w:pos="720"/>
        <w:tab w:val="center" w:pos="4320" w:leader="none"/>
        <w:tab w:val="right" w:pos="8640" w:leader="none"/>
      </w:tabs>
    </w:pPr>
    <w:rPr/>
  </w:style>
  <w:style w:type="paragraph" w:styleId="Footer">
    <w:name w:val="footer"/>
    <w:basedOn w:val="Normal"/>
    <w:link w:val="FooterChar"/>
    <w:uiPriority w:val="99"/>
    <w:rsid w:val="004054e9"/>
    <w:pPr>
      <w:tabs>
        <w:tab w:val="clear" w:pos="720"/>
        <w:tab w:val="center" w:pos="4320" w:leader="none"/>
        <w:tab w:val="right" w:pos="8640" w:leader="none"/>
      </w:tabs>
    </w:pPr>
    <w:rPr/>
  </w:style>
  <w:style w:type="paragraph" w:styleId="BalloonText">
    <w:name w:val="Balloon Text"/>
    <w:basedOn w:val="Normal"/>
    <w:semiHidden/>
    <w:qFormat/>
    <w:rsid w:val="00471b5d"/>
    <w:pPr/>
    <w:rPr>
      <w:rFonts w:ascii="Tahoma" w:hAnsi="Tahoma" w:cs="Tahoma"/>
      <w:sz w:val="16"/>
      <w:szCs w:val="16"/>
    </w:rPr>
  </w:style>
  <w:style w:type="paragraph" w:styleId="CommentText">
    <w:name w:val="annotation text"/>
    <w:basedOn w:val="Normal"/>
    <w:link w:val="CommentTextChar"/>
    <w:rsid w:val="000c47e7"/>
    <w:pPr/>
    <w:rPr>
      <w:sz w:val="20"/>
      <w:szCs w:val="20"/>
    </w:rPr>
  </w:style>
  <w:style w:type="paragraph" w:styleId="annotationsubject">
    <w:name w:val="annotation subject"/>
    <w:basedOn w:val="CommentText"/>
    <w:next w:val="CommentText"/>
    <w:link w:val="CommentSubjectChar"/>
    <w:qFormat/>
    <w:rsid w:val="000c47e7"/>
    <w:pPr/>
    <w:rPr>
      <w:b/>
      <w:bCs/>
    </w:rPr>
  </w:style>
  <w:style w:type="paragraph" w:styleId="Revision">
    <w:name w:val="Revision"/>
    <w:uiPriority w:val="99"/>
    <w:semiHidden/>
    <w:qFormat/>
    <w:rsid w:val="008228e4"/>
    <w:pPr>
      <w:widowControl/>
      <w:suppressAutoHyphens w:val="true"/>
      <w:bidi w:val="0"/>
      <w:spacing w:before="0" w:after="0"/>
      <w:jc w:val="start"/>
    </w:pPr>
    <w:rPr>
      <w:rFonts w:ascii="Times New Roman" w:hAnsi="Times New Roman" w:eastAsia="Times New Roman" w:cs="Times New Roman"/>
      <w:color w:val="auto"/>
      <w:kern w:val="0"/>
      <w:sz w:val="24"/>
      <w:szCs w:val="24"/>
      <w:lang w:val="en-US" w:eastAsia="en-US" w:bidi="ar-SA"/>
    </w:rPr>
  </w:style>
  <w:style w:type="paragraph" w:styleId="Default" w:customStyle="1">
    <w:name w:val="Default"/>
    <w:qFormat/>
    <w:rsid w:val="004b00d6"/>
    <w:pPr>
      <w:widowControl/>
      <w:suppressAutoHyphens w:val="true"/>
      <w:bidi w:val="0"/>
      <w:spacing w:before="0" w:after="0"/>
      <w:jc w:val="start"/>
    </w:pPr>
    <w:rPr>
      <w:rFonts w:ascii="Arial" w:hAnsi="Arial" w:eastAsia="Times New Roman" w:cs="Arial"/>
      <w:color w:val="000000"/>
      <w:kern w:val="0"/>
      <w:sz w:val="24"/>
      <w:szCs w:val="24"/>
      <w:lang w:val="en-US" w:eastAsia="en-US" w:bidi="ar-SA"/>
    </w:rPr>
  </w:style>
  <w:style w:type="paragraph" w:styleId="ListParagraph">
    <w:name w:val="List Paragraph"/>
    <w:basedOn w:val="Normal"/>
    <w:uiPriority w:val="34"/>
    <w:qFormat/>
    <w:rsid w:val="0095453a"/>
    <w:pPr>
      <w:ind w:start="720"/>
    </w:pPr>
    <w:rPr/>
  </w:style>
  <w:style w:type="paragraph" w:styleId="NormalWeb">
    <w:name w:val="Normal (Web)"/>
    <w:basedOn w:val="Normal"/>
    <w:uiPriority w:val="99"/>
    <w:unhideWhenUsed/>
    <w:qFormat/>
    <w:rsid w:val="00df1478"/>
    <w:pPr>
      <w:spacing w:beforeAutospacing="1" w:afterAutospacing="1"/>
    </w:pPr>
    <w:rPr/>
  </w:style>
  <w:style w:type="paragraph" w:styleId="BodyText2">
    <w:name w:val="Body Text 2"/>
    <w:basedOn w:val="Normal"/>
    <w:link w:val="BodyText2Char"/>
    <w:qFormat/>
    <w:rsid w:val="00a35013"/>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pPr>
    <w:rPr>
      <w:color w:val="000000"/>
      <w:szCs w:val="20"/>
    </w:rPr>
  </w:style>
  <w:style w:type="paragraph" w:styleId="BodyText3">
    <w:name w:val="Body Text 3"/>
    <w:basedOn w:val="Normal"/>
    <w:link w:val="BodyText3Char"/>
    <w:qFormat/>
    <w:rsid w:val="00a35013"/>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pPr>
    <w:rPr>
      <w:color w:val="000000"/>
      <w:sz w:val="22"/>
      <w:szCs w:val="20"/>
    </w:rPr>
  </w:style>
  <w:style w:type="paragraph" w:styleId="BodyTextIndent">
    <w:name w:val="Body Text Indent"/>
    <w:basedOn w:val="Normal"/>
    <w:link w:val="BodyTextIndentChar"/>
    <w:rsid w:val="00a35013"/>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pPr>
    <w:rPr>
      <w:color w:val="000000"/>
      <w:sz w:val="20"/>
      <w:szCs w:val="20"/>
    </w:rPr>
  </w:style>
  <w:style w:type="paragraph" w:styleId="FootnoteText">
    <w:name w:val="footnote text"/>
    <w:basedOn w:val="Normal"/>
    <w:link w:val="FootnoteTextChar"/>
    <w:rsid w:val="000b4676"/>
    <w:pPr/>
    <w:rPr>
      <w:sz w:val="20"/>
      <w:szCs w:val="20"/>
    </w:rPr>
  </w:style>
  <w:style w:type="paragraph" w:styleId="FrameContentsuser">
    <w:name w:val="Frame Contents (user)"/>
    <w:basedOn w:val="Normal"/>
    <w:qFormat/>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5b7b0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TotalTime>
  <Application>LibreOffice/26.2.2.2$Windows_X86_64 LibreOffice_project/1f77d10d6938fd34972958f64b2bcfa54f8b1ba5</Application>
  <AppVersion>15.0000</AppVersion>
  <Pages>1</Pages>
  <Words>142</Words>
  <Characters>768</Characters>
  <CharactersWithSpaces>1091</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2024-01-26T16:26:00Z</dcterms:created>
  <dc:creator/>
  <dc:description/>
  <dc:language>en-US</dc:language>
  <cp:lastModifiedBy/>
  <cp:lastPrinted>2026-03-24T16:34:35Z</cp:lastPrinted>
  <dcterms:modified xsi:type="dcterms:W3CDTF">2026-04-01T16:00:58Z</dcterms:modified>
  <cp:revision>8</cp:revision>
  <dc:subject/>
  <dc:title>Additional Appropriations Templates</dc:title>
</cp:coreProperties>
</file>

<file path=docProps/custom.xml><?xml version="1.0" encoding="utf-8"?>
<Properties xmlns="http://schemas.openxmlformats.org/officeDocument/2006/custom-properties" xmlns:vt="http://schemas.openxmlformats.org/officeDocument/2006/docPropsVTypes"/>
</file>