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NOTICE TO TAXPAYERS OF ADDITIONAL APPROPRIATIONS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>
          <w:bCs/>
        </w:rPr>
        <w:t xml:space="preserve">Notice is hereby given the taxpayers of </w:t>
      </w:r>
      <w:r>
        <w:rPr>
          <w:bCs/>
        </w:rPr>
        <w:t>BURNETTSVILLE</w:t>
      </w:r>
      <w:r>
        <w:rPr>
          <w:bCs/>
        </w:rPr>
        <w:t xml:space="preserve">, </w:t>
      </w:r>
      <w:r>
        <w:rPr>
          <w:bCs/>
        </w:rPr>
        <w:t xml:space="preserve">WHITE </w:t>
      </w:r>
      <w:r>
        <w:rPr>
          <w:bCs/>
        </w:rPr>
        <w:t xml:space="preserve">County, Indiana that the proper legal officers will consider the following additional appropriations in excess of the budget for the current year at their regular meeting place at </w:t>
      </w:r>
      <w:r>
        <w:rPr>
          <w:bCs/>
        </w:rPr>
        <w:t>BURNETTSVILLE COMMUNITY CENTER</w:t>
      </w:r>
      <w:r>
        <w:rPr>
          <w:bCs/>
        </w:rPr>
        <w:t xml:space="preserve">, at </w:t>
      </w:r>
      <w:r>
        <w:rPr>
          <w:bCs/>
        </w:rPr>
        <w:t xml:space="preserve">7:00 </w:t>
      </w:r>
      <w:r>
        <w:rPr>
          <w:bCs/>
        </w:rPr>
        <w:t xml:space="preserve"> o’clock  </w:t>
      </w:r>
      <w:r>
        <w:rPr>
          <w:bCs/>
        </w:rPr>
        <w:t>P</w:t>
      </w:r>
      <w:r>
        <w:rPr>
          <w:bCs/>
        </w:rPr>
        <w:t>.</w:t>
      </w:r>
      <w:r>
        <w:rPr>
          <w:bCs/>
        </w:rPr>
        <w:t>M</w:t>
      </w:r>
      <w:r>
        <w:rPr>
          <w:bCs/>
        </w:rPr>
        <w:t xml:space="preserve">., on the </w:t>
      </w:r>
      <w:r>
        <w:rPr>
          <w:bCs/>
        </w:rPr>
        <w:t xml:space="preserve">3RD </w:t>
      </w:r>
      <w:r>
        <w:rPr>
          <w:bCs/>
        </w:rPr>
        <w:t xml:space="preserve">day of </w:t>
      </w:r>
      <w:r>
        <w:rPr>
          <w:bCs/>
        </w:rPr>
        <w:t>DECEMBER</w:t>
      </w:r>
      <w:r>
        <w:rPr>
          <w:bCs/>
        </w:rPr>
        <w:t xml:space="preserve">, </w:t>
      </w:r>
      <w:r>
        <w:rPr>
          <w:bCs/>
        </w:rPr>
        <w:t>2026</w:t>
      </w:r>
      <w:r>
        <w:rPr>
          <w:bCs/>
        </w:rPr>
        <w:t>.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10889" w:type="dxa"/>
        <w:jc w:val="left"/>
        <w:tblInd w:w="-18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97"/>
        <w:gridCol w:w="4030"/>
        <w:gridCol w:w="1889"/>
        <w:gridCol w:w="3"/>
        <w:gridCol w:w="2069"/>
      </w:tblGrid>
      <w:tr>
        <w:trPr/>
        <w:tc>
          <w:tcPr>
            <w:tcW w:w="10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FUND INFORMATION</w:t>
            </w:r>
          </w:p>
        </w:tc>
      </w:tr>
      <w:tr>
        <w:trPr/>
        <w:tc>
          <w:tcPr>
            <w:tcW w:w="10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</w:rPr>
              <w:t>Fund Name:</w:t>
            </w:r>
            <w:r>
              <w:rPr>
                <w:b/>
                <w:bCs/>
                <w:color w:val="000000"/>
              </w:rPr>
              <w:t xml:space="preserve"> MVH FUND </w:t>
            </w:r>
          </w:p>
        </w:tc>
      </w:tr>
      <w:tr>
        <w:trPr/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Budget Classification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Account Name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Account Number</w:t>
            </w:r>
          </w:p>
        </w:tc>
        <w:tc>
          <w:tcPr>
            <w:tcW w:w="2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Additional Amount Requested</w:t>
            </w:r>
          </w:p>
        </w:tc>
      </w:tr>
      <w:tr>
        <w:trPr/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Other Services and Charges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MVH RESTRICTED – XFER TO CCMG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2203001520</w:t>
            </w:r>
          </w:p>
        </w:tc>
        <w:tc>
          <w:tcPr>
            <w:tcW w:w="2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>$</w:t>
            </w:r>
            <w:r>
              <w:rPr>
                <w:color w:val="000000"/>
              </w:rPr>
              <w:t>25,436.00</w:t>
            </w:r>
          </w:p>
        </w:tc>
      </w:tr>
      <w:tr>
        <w:trPr/>
        <w:tc>
          <w:tcPr>
            <w:tcW w:w="8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Fund Total: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bookmarkStart w:id="0" w:name="_Hlk220048616"/>
            <w:bookmarkEnd w:id="0"/>
            <w:r>
              <w:rPr/>
              <w:t>$25,436.00</w:t>
            </w:r>
          </w:p>
        </w:tc>
      </w:tr>
    </w:tbl>
    <w:p>
      <w:pPr>
        <w:pStyle w:val="Normal"/>
        <w:widowControl w:val="false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rPr>
          <w:i/>
          <w:i/>
          <w:iCs/>
          <w:color w:val="EE0000"/>
        </w:rPr>
      </w:pPr>
      <w:r>
        <w:rPr/>
      </w:r>
    </w:p>
    <w:tbl>
      <w:tblPr>
        <w:tblW w:w="10889" w:type="dxa"/>
        <w:jc w:val="left"/>
        <w:tblInd w:w="-18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97"/>
        <w:gridCol w:w="4030"/>
        <w:gridCol w:w="1889"/>
        <w:gridCol w:w="3"/>
        <w:gridCol w:w="2070"/>
      </w:tblGrid>
      <w:tr>
        <w:trPr/>
        <w:tc>
          <w:tcPr>
            <w:tcW w:w="10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</w:rPr>
              <w:t>FUND INFORMATION</w:t>
            </w:r>
          </w:p>
        </w:tc>
      </w:tr>
      <w:tr>
        <w:trPr/>
        <w:tc>
          <w:tcPr>
            <w:tcW w:w="108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</w:rPr>
              <w:t>Fund Name:</w:t>
            </w:r>
            <w:r>
              <w:rPr>
                <w:b/>
                <w:bCs/>
                <w:color w:val="000000"/>
              </w:rPr>
              <w:t xml:space="preserve"> COMMUNITY CROSSINGS MATCHING GRANT </w:t>
            </w:r>
          </w:p>
        </w:tc>
      </w:tr>
      <w:tr>
        <w:trPr/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</w:rPr>
              <w:t>Budget Classification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</w:rPr>
              <w:t>Account Name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</w:rPr>
              <w:t>Account Number</w:t>
            </w:r>
          </w:p>
        </w:tc>
        <w:tc>
          <w:tcPr>
            <w:tcW w:w="2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</w:rPr>
              <w:t>Additional Amount Requested</w:t>
            </w:r>
          </w:p>
        </w:tc>
      </w:tr>
      <w:tr>
        <w:trPr/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>Other Services and Charges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CCMG – REPAIRS AND MAINTENANCE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2402001360</w:t>
            </w:r>
          </w:p>
        </w:tc>
        <w:tc>
          <w:tcPr>
            <w:tcW w:w="2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>$</w:t>
            </w:r>
            <w:r>
              <w:rPr>
                <w:color w:val="000000"/>
              </w:rPr>
              <w:t>25</w:t>
            </w:r>
            <w:r>
              <w:rPr>
                <w:color w:val="000000"/>
              </w:rPr>
              <w:t>2,180.00</w:t>
            </w:r>
          </w:p>
        </w:tc>
      </w:tr>
      <w:tr>
        <w:trPr/>
        <w:tc>
          <w:tcPr>
            <w:tcW w:w="8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bCs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/>
              <w:t>$25</w:t>
            </w:r>
            <w:r>
              <w:rPr/>
              <w:t>2,180.00</w:t>
            </w:r>
          </w:p>
        </w:tc>
      </w:tr>
    </w:tbl>
    <w:p>
      <w:pPr>
        <w:pStyle w:val="Normal"/>
        <w:widowControl w:val="false"/>
        <w:rPr>
          <w:color w:val="000000"/>
        </w:rPr>
      </w:pPr>
      <w:r>
        <w:rPr>
          <w:color w:val="000000"/>
        </w:rPr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  <w:t xml:space="preserve">Taxpayers appearing at the meeting shall have a right to be heard on the additional appropriation(s). </w:t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</w:r>
    </w:p>
    <w:tbl>
      <w:tblPr>
        <w:tblpPr w:bottomFromText="0" w:horzAnchor="margin" w:leftFromText="180" w:rightFromText="180" w:tblpX="-190" w:tblpY="40" w:topFromText="0" w:vertAnchor="text"/>
        <w:tblW w:w="104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4"/>
        <w:gridCol w:w="5230"/>
      </w:tblGrid>
      <w:tr>
        <w:trPr/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Fiscal Officer</w:t>
            </w:r>
          </w:p>
        </w:tc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EMILY PEARSON</w:t>
            </w:r>
          </w:p>
        </w:tc>
      </w:tr>
      <w:tr>
        <w:trPr>
          <w:trHeight w:val="296" w:hRule="atLeast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</w:t>
            </w:r>
          </w:p>
        </w:tc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10/26/2026</w:t>
            </w:r>
          </w:p>
        </w:tc>
      </w:tr>
    </w:tbl>
    <w:p>
      <w:pPr>
        <w:pStyle w:val="Normal"/>
        <w:widowControl w:val="false"/>
        <w:pBdr>
          <w:bottom w:val="single" w:sz="6" w:space="1" w:color="000000"/>
        </w:pBdr>
        <w:rPr>
          <w:bCs/>
        </w:rPr>
      </w:pPr>
      <w:r>
        <w:rPr>
          <w:bCs/>
        </w:rPr>
      </w:r>
    </w:p>
    <w:p>
      <w:pPr>
        <w:pStyle w:val="Normal"/>
        <w:widowControl w:val="false"/>
        <w:pBdr>
          <w:bottom w:val="single" w:sz="6" w:space="1" w:color="000000"/>
        </w:pBdr>
        <w:rPr/>
      </w:pPr>
      <w:r>
        <w:rPr/>
      </w:r>
    </w:p>
    <w:sectPr>
      <w:headerReference w:type="default" r:id="rId2"/>
      <w:type w:val="nextPage"/>
      <w:pgSz w:w="12240" w:h="15840"/>
      <w:pgMar w:left="1080" w:right="1080" w:header="720" w:top="994" w:footer="0" w:bottom="994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righ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558e6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sid w:val="002f0c92"/>
    <w:rPr>
      <w:color w:val="0000FF"/>
      <w:u w:val="single"/>
    </w:rPr>
  </w:style>
  <w:style w:type="character" w:styleId="Annotationreference">
    <w:name w:val="annotation reference"/>
    <w:qFormat/>
    <w:rsid w:val="000c47e7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qFormat/>
    <w:rsid w:val="000c47e7"/>
    <w:rPr/>
  </w:style>
  <w:style w:type="character" w:styleId="CommentSubjectChar" w:customStyle="1">
    <w:name w:val="Comment Subject Char"/>
    <w:link w:val="CommentSubject"/>
    <w:qFormat/>
    <w:rsid w:val="000c47e7"/>
    <w:rPr>
      <w:b/>
      <w:bCs/>
    </w:rPr>
  </w:style>
  <w:style w:type="character" w:styleId="FooterChar" w:customStyle="1">
    <w:name w:val="Footer Char"/>
    <w:link w:val="Footer"/>
    <w:uiPriority w:val="99"/>
    <w:qFormat/>
    <w:rsid w:val="009d71bd"/>
    <w:rPr>
      <w:sz w:val="24"/>
      <w:szCs w:val="24"/>
    </w:rPr>
  </w:style>
  <w:style w:type="character" w:styleId="A658642b1f07549b295d4ce1ee16de986339" w:customStyle="1">
    <w:name w:val="a658642b1f07549b295d4ce1ee16de986339"/>
    <w:basedOn w:val="DefaultParagraphFont"/>
    <w:qFormat/>
    <w:rsid w:val="00460b85"/>
    <w:rPr/>
  </w:style>
  <w:style w:type="character" w:styleId="A658642b1f07549b295d4ce1ee16de986341" w:customStyle="1">
    <w:name w:val="a658642b1f07549b295d4ce1ee16de986341"/>
    <w:basedOn w:val="DefaultParagraphFont"/>
    <w:qFormat/>
    <w:rsid w:val="00460b85"/>
    <w:rPr/>
  </w:style>
  <w:style w:type="character" w:styleId="HeaderChar" w:customStyle="1">
    <w:name w:val="Header Char"/>
    <w:link w:val="Header"/>
    <w:qFormat/>
    <w:rsid w:val="00a35013"/>
    <w:rPr>
      <w:sz w:val="24"/>
      <w:szCs w:val="24"/>
    </w:rPr>
  </w:style>
  <w:style w:type="character" w:styleId="BodyText2Char" w:customStyle="1">
    <w:name w:val="Body Text 2 Char"/>
    <w:link w:val="BodyText2"/>
    <w:qFormat/>
    <w:rsid w:val="00a35013"/>
    <w:rPr>
      <w:color w:val="000000"/>
      <w:sz w:val="24"/>
    </w:rPr>
  </w:style>
  <w:style w:type="character" w:styleId="BodyText3Char" w:customStyle="1">
    <w:name w:val="Body Text 3 Char"/>
    <w:link w:val="BodyText3"/>
    <w:qFormat/>
    <w:rsid w:val="00a35013"/>
    <w:rPr>
      <w:color w:val="000000"/>
      <w:sz w:val="22"/>
    </w:rPr>
  </w:style>
  <w:style w:type="character" w:styleId="BodyTextChar" w:customStyle="1">
    <w:name w:val="Body Text Char"/>
    <w:link w:val="BodyText"/>
    <w:qFormat/>
    <w:rsid w:val="00a35013"/>
    <w:rPr>
      <w:b/>
      <w:color w:val="000000"/>
      <w:sz w:val="24"/>
    </w:rPr>
  </w:style>
  <w:style w:type="character" w:styleId="BodyTextIndentChar" w:customStyle="1">
    <w:name w:val="Body Text Indent Char"/>
    <w:link w:val="BodyTextIndent"/>
    <w:qFormat/>
    <w:rsid w:val="00a35013"/>
    <w:rPr>
      <w:color w:val="000000"/>
    </w:rPr>
  </w:style>
  <w:style w:type="character" w:styleId="FootnoteTextChar" w:customStyle="1">
    <w:name w:val="Footnote Text Char"/>
    <w:basedOn w:val="DefaultParagraphFont"/>
    <w:link w:val="FootnoteText"/>
    <w:qFormat/>
    <w:rsid w:val="000b4676"/>
    <w:rPr/>
  </w:style>
  <w:style w:type="character" w:styleId="FootnoteCharacters">
    <w:name w:val="Footnote Characters"/>
    <w:qFormat/>
    <w:rsid w:val="000b4676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UnresolvedMention">
    <w:name w:val="Unresolved Mention"/>
    <w:uiPriority w:val="99"/>
    <w:semiHidden/>
    <w:unhideWhenUsed/>
    <w:qFormat/>
    <w:rsid w:val="00cc444a"/>
    <w:rPr>
      <w:color w:val="605E5C"/>
      <w:shd w:fill="E1DFDD" w:val="clear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color w:val="auto"/>
    </w:rPr>
  </w:style>
  <w:style w:type="character" w:styleId="ListLabel5">
    <w:name w:val="ListLabel 5"/>
    <w:qFormat/>
    <w:rPr>
      <w:rFonts w:eastAsia="Times New Roman" w:cs="Times New Roman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link w:val="BodyTextChar"/>
    <w:rsid w:val="00a35013"/>
    <w:pPr>
      <w:widowControl w:val="false"/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</w:tabs>
    </w:pPr>
    <w:rPr>
      <w:b/>
      <w:color w:val="000000"/>
      <w:szCs w:val="20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rsid w:val="004054e9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link w:val="FooterChar"/>
    <w:uiPriority w:val="99"/>
    <w:rsid w:val="004054e9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semiHidden/>
    <w:qFormat/>
    <w:rsid w:val="00471b5d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TextChar"/>
    <w:qFormat/>
    <w:rsid w:val="000c47e7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qFormat/>
    <w:rsid w:val="000c47e7"/>
    <w:pPr/>
    <w:rPr>
      <w:b/>
      <w:bCs/>
    </w:rPr>
  </w:style>
  <w:style w:type="paragraph" w:styleId="Revision">
    <w:name w:val="Revision"/>
    <w:uiPriority w:val="99"/>
    <w:semiHidden/>
    <w:qFormat/>
    <w:rsid w:val="008228e4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Default" w:customStyle="1">
    <w:name w:val="Default"/>
    <w:qFormat/>
    <w:rsid w:val="004b00d6"/>
    <w:pPr>
      <w:widowControl/>
      <w:bidi w:val="0"/>
      <w:jc w:val="left"/>
    </w:pPr>
    <w:rPr>
      <w:rFonts w:ascii="Arial" w:hAnsi="Arial" w:cs="Arial" w:eastAsia="Times New Roman"/>
      <w:color w:val="000000"/>
      <w:kern w:val="0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5453a"/>
    <w:pPr>
      <w:ind w:left="720" w:hanging="0"/>
    </w:pPr>
    <w:rPr/>
  </w:style>
  <w:style w:type="paragraph" w:styleId="NormalWeb">
    <w:name w:val="Normal (Web)"/>
    <w:basedOn w:val="Normal"/>
    <w:uiPriority w:val="99"/>
    <w:unhideWhenUsed/>
    <w:qFormat/>
    <w:rsid w:val="00df1478"/>
    <w:pPr>
      <w:spacing w:beforeAutospacing="1" w:afterAutospacing="1"/>
    </w:pPr>
    <w:rPr/>
  </w:style>
  <w:style w:type="paragraph" w:styleId="BodyText2">
    <w:name w:val="Body Text 2"/>
    <w:basedOn w:val="Normal"/>
    <w:link w:val="BodyText2Char"/>
    <w:qFormat/>
    <w:rsid w:val="00a35013"/>
    <w:pPr>
      <w:widowControl w:val="false"/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</w:tabs>
    </w:pPr>
    <w:rPr>
      <w:color w:val="000000"/>
      <w:szCs w:val="20"/>
    </w:rPr>
  </w:style>
  <w:style w:type="paragraph" w:styleId="BodyText3">
    <w:name w:val="Body Text 3"/>
    <w:basedOn w:val="Normal"/>
    <w:link w:val="BodyText3Char"/>
    <w:qFormat/>
    <w:rsid w:val="00a35013"/>
    <w:pPr>
      <w:widowControl w:val="false"/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</w:tabs>
    </w:pPr>
    <w:rPr>
      <w:color w:val="000000"/>
      <w:sz w:val="22"/>
      <w:szCs w:val="20"/>
    </w:rPr>
  </w:style>
  <w:style w:type="paragraph" w:styleId="TextBodyIndent">
    <w:name w:val="Body Text Indent"/>
    <w:basedOn w:val="Normal"/>
    <w:link w:val="BodyTextIndentChar"/>
    <w:rsid w:val="00a35013"/>
    <w:pPr>
      <w:widowControl w:val="false"/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</w:tabs>
      <w:ind w:left="360" w:hanging="0"/>
    </w:pPr>
    <w:rPr>
      <w:color w:val="000000"/>
      <w:sz w:val="20"/>
      <w:szCs w:val="20"/>
    </w:rPr>
  </w:style>
  <w:style w:type="paragraph" w:styleId="Footnote">
    <w:name w:val="Footnote Text"/>
    <w:basedOn w:val="Normal"/>
    <w:link w:val="FootnoteTextChar"/>
    <w:rsid w:val="000b4676"/>
    <w:pPr/>
    <w:rPr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5b7b0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Neat_Office/6.2.8.2$Windows_x86 LibreOffice_project/</Application>
  <Pages>1</Pages>
  <Words>138</Words>
  <Characters>848</Characters>
  <CharactersWithSpaces>962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2026-03-23T20:03:00Z</dcterms:created>
  <dc:creator/>
  <dc:description/>
  <dc:language>en-US</dc:language>
  <cp:lastModifiedBy/>
  <dcterms:modified xsi:type="dcterms:W3CDTF">2026-10-26T09:32:02Z</dcterms:modified>
  <cp:revision>2</cp:revision>
  <dc:subject/>
  <dc:title>Additional Appropriations Templates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