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A0ED" w14:textId="77777777" w:rsidR="00C77108" w:rsidRPr="0080208D" w:rsidRDefault="00F52519" w:rsidP="00F52519">
      <w:pPr>
        <w:spacing w:after="0" w:line="240" w:lineRule="auto"/>
        <w:jc w:val="center"/>
        <w:rPr>
          <w:sz w:val="28"/>
          <w:szCs w:val="28"/>
        </w:rPr>
      </w:pPr>
      <w:r w:rsidRPr="0080208D">
        <w:rPr>
          <w:sz w:val="28"/>
          <w:szCs w:val="28"/>
        </w:rPr>
        <w:t>Greene County Auditor</w:t>
      </w:r>
    </w:p>
    <w:p w14:paraId="12AA8F06" w14:textId="69855B16" w:rsidR="00F52519" w:rsidRPr="00E520AE" w:rsidRDefault="002F3938" w:rsidP="00F5251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Heather N. Perry</w:t>
      </w:r>
    </w:p>
    <w:p w14:paraId="343D9460" w14:textId="77777777" w:rsidR="00F52519" w:rsidRPr="00E520AE" w:rsidRDefault="00F52519" w:rsidP="00F52519">
      <w:pPr>
        <w:spacing w:after="0" w:line="240" w:lineRule="auto"/>
        <w:jc w:val="center"/>
        <w:rPr>
          <w:sz w:val="24"/>
          <w:szCs w:val="24"/>
        </w:rPr>
      </w:pPr>
      <w:r w:rsidRPr="00E520AE">
        <w:rPr>
          <w:sz w:val="24"/>
          <w:szCs w:val="24"/>
        </w:rPr>
        <w:t>Greene County Courthouse</w:t>
      </w:r>
    </w:p>
    <w:p w14:paraId="3971ED62" w14:textId="77777777" w:rsidR="00F52519" w:rsidRPr="00E520AE" w:rsidRDefault="00F52519" w:rsidP="00F52519">
      <w:pPr>
        <w:spacing w:after="0" w:line="240" w:lineRule="auto"/>
        <w:jc w:val="center"/>
        <w:rPr>
          <w:sz w:val="24"/>
          <w:szCs w:val="24"/>
        </w:rPr>
      </w:pPr>
      <w:r w:rsidRPr="00E520AE">
        <w:rPr>
          <w:sz w:val="24"/>
          <w:szCs w:val="24"/>
        </w:rPr>
        <w:t>1 E. Main St.</w:t>
      </w:r>
    </w:p>
    <w:p w14:paraId="62AC9F84" w14:textId="77777777" w:rsidR="00F52519" w:rsidRPr="00E520AE" w:rsidRDefault="00F52519" w:rsidP="00F52519">
      <w:pPr>
        <w:spacing w:after="0" w:line="240" w:lineRule="auto"/>
        <w:jc w:val="center"/>
        <w:rPr>
          <w:sz w:val="24"/>
          <w:szCs w:val="24"/>
        </w:rPr>
      </w:pPr>
      <w:r w:rsidRPr="00E520AE">
        <w:rPr>
          <w:sz w:val="24"/>
          <w:szCs w:val="24"/>
        </w:rPr>
        <w:t>Bloomfield, In. 47424</w:t>
      </w:r>
    </w:p>
    <w:p w14:paraId="13707FC5" w14:textId="77777777" w:rsidR="00F52519" w:rsidRPr="00E520AE" w:rsidRDefault="00F52519" w:rsidP="00F52519">
      <w:pPr>
        <w:spacing w:after="0" w:line="240" w:lineRule="auto"/>
        <w:jc w:val="center"/>
        <w:rPr>
          <w:sz w:val="24"/>
          <w:szCs w:val="24"/>
        </w:rPr>
      </w:pPr>
    </w:p>
    <w:p w14:paraId="5DE262DC" w14:textId="4AC5B548" w:rsidR="00F9060C" w:rsidRDefault="00F52519" w:rsidP="00AE38A1">
      <w:pPr>
        <w:pBdr>
          <w:bottom w:val="single" w:sz="4" w:space="1" w:color="auto"/>
        </w:pBdr>
        <w:spacing w:after="0" w:line="240" w:lineRule="auto"/>
        <w:jc w:val="center"/>
        <w:rPr>
          <w:sz w:val="24"/>
          <w:szCs w:val="24"/>
        </w:rPr>
      </w:pPr>
      <w:r w:rsidRPr="00E520AE">
        <w:rPr>
          <w:sz w:val="24"/>
          <w:szCs w:val="24"/>
        </w:rPr>
        <w:t>Phone 812-384-2008</w:t>
      </w:r>
      <w:r w:rsidRPr="00E520AE">
        <w:rPr>
          <w:sz w:val="24"/>
          <w:szCs w:val="24"/>
        </w:rPr>
        <w:tab/>
        <w:t xml:space="preserve">E-mail:  </w:t>
      </w:r>
      <w:hyperlink r:id="rId9" w:history="1">
        <w:r w:rsidR="002F3938" w:rsidRPr="00E317A9">
          <w:rPr>
            <w:rStyle w:val="Hyperlink"/>
            <w:sz w:val="24"/>
            <w:szCs w:val="24"/>
          </w:rPr>
          <w:t>heather.perry@co.greene.in.us</w:t>
        </w:r>
      </w:hyperlink>
      <w:r w:rsidR="00AE38A1">
        <w:rPr>
          <w:sz w:val="24"/>
          <w:szCs w:val="24"/>
        </w:rPr>
        <w:tab/>
        <w:t>Fax 812-384-2041</w:t>
      </w:r>
      <w:r w:rsidR="0088656A">
        <w:rPr>
          <w:sz w:val="24"/>
          <w:szCs w:val="24"/>
        </w:rPr>
        <w:t xml:space="preserve"> </w:t>
      </w:r>
    </w:p>
    <w:p w14:paraId="2690730A" w14:textId="77777777" w:rsidR="00322226" w:rsidRDefault="00322226" w:rsidP="009E18C2">
      <w:pPr>
        <w:spacing w:after="0"/>
        <w:rPr>
          <w:sz w:val="24"/>
          <w:szCs w:val="24"/>
        </w:rPr>
      </w:pPr>
    </w:p>
    <w:p w14:paraId="40BF9490" w14:textId="2C21C507" w:rsidR="009E18C2" w:rsidRDefault="009E18C2" w:rsidP="009E18C2">
      <w:pPr>
        <w:spacing w:after="0"/>
        <w:rPr>
          <w:sz w:val="24"/>
          <w:szCs w:val="24"/>
        </w:rPr>
      </w:pPr>
      <w:r>
        <w:rPr>
          <w:sz w:val="24"/>
          <w:szCs w:val="24"/>
        </w:rPr>
        <w:t>Legal #</w:t>
      </w:r>
    </w:p>
    <w:p w14:paraId="10B32245" w14:textId="77777777" w:rsidR="009E18C2" w:rsidRPr="00E57D49" w:rsidRDefault="00FE3F2B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Notice to</w:t>
      </w:r>
      <w:r w:rsidR="009E18C2" w:rsidRPr="00E57D49">
        <w:rPr>
          <w:sz w:val="20"/>
          <w:szCs w:val="20"/>
        </w:rPr>
        <w:t xml:space="preserve"> </w:t>
      </w:r>
      <w:r w:rsidR="00970145">
        <w:rPr>
          <w:sz w:val="20"/>
          <w:szCs w:val="20"/>
        </w:rPr>
        <w:t>t</w:t>
      </w:r>
      <w:r>
        <w:rPr>
          <w:sz w:val="20"/>
          <w:szCs w:val="20"/>
        </w:rPr>
        <w:t>axpayers of proposed additional appropriations.</w:t>
      </w:r>
    </w:p>
    <w:p w14:paraId="43366F42" w14:textId="77777777" w:rsidR="009E18C2" w:rsidRDefault="00970145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Notice is hereby given to t</w:t>
      </w:r>
      <w:r w:rsidR="009E18C2">
        <w:rPr>
          <w:sz w:val="20"/>
          <w:szCs w:val="20"/>
        </w:rPr>
        <w:t>axpayers of Greene County, Indiana that the</w:t>
      </w:r>
    </w:p>
    <w:p w14:paraId="1A5707AD" w14:textId="77777777" w:rsidR="009E18C2" w:rsidRDefault="009E18C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pro</w:t>
      </w:r>
      <w:r w:rsidR="00970145">
        <w:rPr>
          <w:sz w:val="20"/>
          <w:szCs w:val="20"/>
        </w:rPr>
        <w:t>per legal officers of the County Council</w:t>
      </w:r>
      <w:r>
        <w:rPr>
          <w:sz w:val="20"/>
          <w:szCs w:val="20"/>
        </w:rPr>
        <w:t xml:space="preserve"> at their regular meeting</w:t>
      </w:r>
    </w:p>
    <w:p w14:paraId="17CE4361" w14:textId="29434A4D" w:rsidR="009E18C2" w:rsidRDefault="009E18C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place at the Courthouse, at 4:00 </w:t>
      </w:r>
      <w:r w:rsidR="005B6BCF">
        <w:rPr>
          <w:sz w:val="20"/>
          <w:szCs w:val="20"/>
        </w:rPr>
        <w:t>p.m</w:t>
      </w:r>
      <w:r>
        <w:rPr>
          <w:sz w:val="20"/>
          <w:szCs w:val="20"/>
        </w:rPr>
        <w:t xml:space="preserve">. on the </w:t>
      </w:r>
      <w:r w:rsidR="00822CE3">
        <w:rPr>
          <w:sz w:val="20"/>
          <w:szCs w:val="20"/>
        </w:rPr>
        <w:t>22nd</w:t>
      </w:r>
      <w:r w:rsidR="00E417FB">
        <w:rPr>
          <w:sz w:val="20"/>
          <w:szCs w:val="20"/>
        </w:rPr>
        <w:t xml:space="preserve"> </w:t>
      </w:r>
      <w:r w:rsidR="00970145">
        <w:rPr>
          <w:sz w:val="20"/>
          <w:szCs w:val="20"/>
        </w:rPr>
        <w:t>d</w:t>
      </w:r>
      <w:r w:rsidR="00B03718">
        <w:rPr>
          <w:sz w:val="20"/>
          <w:szCs w:val="20"/>
        </w:rPr>
        <w:t xml:space="preserve">ay of </w:t>
      </w:r>
      <w:r w:rsidR="00822CE3">
        <w:rPr>
          <w:sz w:val="20"/>
          <w:szCs w:val="20"/>
        </w:rPr>
        <w:t>June</w:t>
      </w:r>
      <w:r w:rsidR="002F3938">
        <w:rPr>
          <w:sz w:val="20"/>
          <w:szCs w:val="20"/>
        </w:rPr>
        <w:t xml:space="preserve"> 202</w:t>
      </w:r>
      <w:r w:rsidR="00EA2596">
        <w:rPr>
          <w:sz w:val="20"/>
          <w:szCs w:val="20"/>
        </w:rPr>
        <w:t>6</w:t>
      </w:r>
      <w:r>
        <w:rPr>
          <w:sz w:val="20"/>
          <w:szCs w:val="20"/>
        </w:rPr>
        <w:t>,</w:t>
      </w:r>
    </w:p>
    <w:p w14:paraId="5EFB974F" w14:textId="77777777" w:rsidR="009E18C2" w:rsidRDefault="009E18C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will consider the following additional appropriation in excess of the budget</w:t>
      </w:r>
    </w:p>
    <w:p w14:paraId="74E89EF1" w14:textId="77777777" w:rsidR="009E18C2" w:rsidRDefault="009E18C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for the current year.</w:t>
      </w:r>
    </w:p>
    <w:p w14:paraId="5837ECD6" w14:textId="77777777" w:rsidR="00253E0D" w:rsidRDefault="009E18C2" w:rsidP="00B138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BACCAF6" w14:textId="1EA5DC77" w:rsidR="0097081B" w:rsidRPr="00575D81" w:rsidRDefault="009E18C2" w:rsidP="00B138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70145">
        <w:rPr>
          <w:sz w:val="20"/>
          <w:szCs w:val="20"/>
        </w:rPr>
        <w:t>Name of Fund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21A">
        <w:rPr>
          <w:sz w:val="24"/>
          <w:szCs w:val="24"/>
        </w:rPr>
        <w:tab/>
      </w:r>
      <w:r w:rsidR="00253E0D">
        <w:rPr>
          <w:sz w:val="24"/>
          <w:szCs w:val="24"/>
        </w:rPr>
        <w:t xml:space="preserve">                                      </w:t>
      </w:r>
      <w:r w:rsidR="00E91D28">
        <w:rPr>
          <w:sz w:val="24"/>
          <w:szCs w:val="24"/>
        </w:rPr>
        <w:tab/>
      </w:r>
      <w:r w:rsidR="00E91D28">
        <w:rPr>
          <w:sz w:val="24"/>
          <w:szCs w:val="24"/>
        </w:rPr>
        <w:tab/>
      </w:r>
      <w:r w:rsidRPr="00C1041D">
        <w:rPr>
          <w:sz w:val="20"/>
          <w:szCs w:val="20"/>
        </w:rPr>
        <w:t>Amou</w:t>
      </w:r>
      <w:r w:rsidR="004B5116">
        <w:rPr>
          <w:sz w:val="20"/>
          <w:szCs w:val="20"/>
        </w:rPr>
        <w:t>nt</w:t>
      </w:r>
    </w:p>
    <w:p w14:paraId="50BDB030" w14:textId="1784FE15" w:rsidR="00B551A0" w:rsidRDefault="00B551A0" w:rsidP="00E91D2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22CE3">
        <w:rPr>
          <w:sz w:val="20"/>
          <w:szCs w:val="20"/>
        </w:rPr>
        <w:t xml:space="preserve">Convention, Visitor &amp; Tourism </w:t>
      </w:r>
      <w:r>
        <w:rPr>
          <w:sz w:val="20"/>
          <w:szCs w:val="20"/>
        </w:rPr>
        <w:t>Fund</w:t>
      </w:r>
      <w:r>
        <w:rPr>
          <w:sz w:val="20"/>
          <w:szCs w:val="20"/>
        </w:rPr>
        <w:tab/>
      </w:r>
    </w:p>
    <w:p w14:paraId="7FA691EA" w14:textId="378A5577" w:rsidR="00B551A0" w:rsidRDefault="00822CE3" w:rsidP="00ED0AA9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1127-11003-00000-0000- Tourism Director</w:t>
      </w:r>
      <w:r w:rsidR="00F56E51">
        <w:rPr>
          <w:sz w:val="20"/>
          <w:szCs w:val="20"/>
          <w:u w:val="single"/>
        </w:rPr>
        <w:tab/>
      </w:r>
      <w:r w:rsidR="00B551A0" w:rsidRPr="00B551A0">
        <w:rPr>
          <w:sz w:val="20"/>
          <w:szCs w:val="20"/>
          <w:u w:val="single"/>
        </w:rPr>
        <w:tab/>
      </w:r>
      <w:r w:rsidR="00B551A0" w:rsidRPr="00B551A0">
        <w:rPr>
          <w:sz w:val="20"/>
          <w:szCs w:val="20"/>
          <w:u w:val="single"/>
        </w:rPr>
        <w:tab/>
        <w:t xml:space="preserve">   </w:t>
      </w:r>
      <w:r w:rsidR="00450A80">
        <w:rPr>
          <w:sz w:val="20"/>
          <w:szCs w:val="20"/>
          <w:u w:val="single"/>
        </w:rPr>
        <w:t xml:space="preserve">    </w:t>
      </w:r>
      <w:r w:rsidR="00B551A0" w:rsidRPr="00B551A0">
        <w:rPr>
          <w:sz w:val="20"/>
          <w:szCs w:val="20"/>
          <w:u w:val="single"/>
        </w:rPr>
        <w:t xml:space="preserve">          </w:t>
      </w:r>
      <w:r w:rsidR="00E91D28">
        <w:rPr>
          <w:sz w:val="20"/>
          <w:szCs w:val="20"/>
          <w:u w:val="single"/>
        </w:rPr>
        <w:t>$</w:t>
      </w:r>
      <w:r>
        <w:rPr>
          <w:sz w:val="20"/>
          <w:szCs w:val="20"/>
          <w:u w:val="single"/>
        </w:rPr>
        <w:t>17,010</w:t>
      </w:r>
      <w:r w:rsidR="00E91D28">
        <w:rPr>
          <w:sz w:val="20"/>
          <w:szCs w:val="20"/>
          <w:u w:val="single"/>
        </w:rPr>
        <w:t>.00</w:t>
      </w:r>
    </w:p>
    <w:p w14:paraId="41B3E1E4" w14:textId="5D23B20D" w:rsidR="00B551A0" w:rsidRDefault="00B551A0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Total for </w:t>
      </w:r>
      <w:r w:rsidR="00822CE3">
        <w:rPr>
          <w:sz w:val="20"/>
          <w:szCs w:val="20"/>
        </w:rPr>
        <w:t>Convention, Visitor &amp; Tourism</w:t>
      </w:r>
      <w:r>
        <w:rPr>
          <w:sz w:val="20"/>
          <w:szCs w:val="20"/>
        </w:rPr>
        <w:t xml:space="preserve"> Fund</w:t>
      </w:r>
      <w:r w:rsidR="00450A80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$</w:t>
      </w:r>
      <w:r w:rsidR="00822CE3">
        <w:rPr>
          <w:sz w:val="20"/>
          <w:szCs w:val="20"/>
        </w:rPr>
        <w:t>17,010</w:t>
      </w:r>
      <w:r w:rsidR="00E91D28">
        <w:rPr>
          <w:sz w:val="20"/>
          <w:szCs w:val="20"/>
        </w:rPr>
        <w:t>.00</w:t>
      </w:r>
    </w:p>
    <w:p w14:paraId="377096B6" w14:textId="77777777" w:rsidR="00B551A0" w:rsidRDefault="00B551A0" w:rsidP="00ED0AA9">
      <w:pPr>
        <w:spacing w:after="0"/>
        <w:rPr>
          <w:sz w:val="20"/>
          <w:szCs w:val="20"/>
        </w:rPr>
      </w:pPr>
    </w:p>
    <w:p w14:paraId="2A22EF7C" w14:textId="029D3448" w:rsidR="00B551A0" w:rsidRDefault="00822CE3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>Opioid Restricted</w:t>
      </w:r>
      <w:r w:rsidR="00B551A0">
        <w:rPr>
          <w:sz w:val="20"/>
          <w:szCs w:val="20"/>
        </w:rPr>
        <w:t xml:space="preserve"> Fund</w:t>
      </w:r>
    </w:p>
    <w:p w14:paraId="092F3973" w14:textId="40C9BCD0" w:rsidR="00B551A0" w:rsidRDefault="00822CE3" w:rsidP="00ED0AA9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1237</w:t>
      </w:r>
      <w:r w:rsidR="00450A80">
        <w:rPr>
          <w:sz w:val="20"/>
          <w:szCs w:val="20"/>
          <w:u w:val="single"/>
        </w:rPr>
        <w:t>-</w:t>
      </w:r>
      <w:r>
        <w:rPr>
          <w:sz w:val="20"/>
          <w:szCs w:val="20"/>
          <w:u w:val="single"/>
        </w:rPr>
        <w:t>31511-00000-0000- Mental Health Counselors</w:t>
      </w:r>
      <w:r w:rsidR="00E91D28">
        <w:rPr>
          <w:sz w:val="20"/>
          <w:szCs w:val="20"/>
          <w:u w:val="single"/>
        </w:rPr>
        <w:t xml:space="preserve"> </w:t>
      </w:r>
      <w:r w:rsidR="00E91D28">
        <w:rPr>
          <w:sz w:val="20"/>
          <w:szCs w:val="20"/>
          <w:u w:val="single"/>
        </w:rPr>
        <w:tab/>
      </w:r>
      <w:r w:rsidR="00D261B5">
        <w:rPr>
          <w:sz w:val="20"/>
          <w:szCs w:val="20"/>
          <w:u w:val="single"/>
        </w:rPr>
        <w:tab/>
      </w:r>
      <w:r w:rsidR="00D261B5">
        <w:rPr>
          <w:sz w:val="20"/>
          <w:szCs w:val="20"/>
          <w:u w:val="single"/>
        </w:rPr>
        <w:tab/>
      </w:r>
      <w:r w:rsidR="00F56E51">
        <w:rPr>
          <w:sz w:val="20"/>
          <w:szCs w:val="20"/>
          <w:u w:val="single"/>
        </w:rPr>
        <w:t xml:space="preserve"> </w:t>
      </w:r>
      <w:r w:rsidR="00D261B5">
        <w:rPr>
          <w:sz w:val="20"/>
          <w:szCs w:val="20"/>
          <w:u w:val="single"/>
        </w:rPr>
        <w:t>$</w:t>
      </w:r>
      <w:r>
        <w:rPr>
          <w:sz w:val="20"/>
          <w:szCs w:val="20"/>
          <w:u w:val="single"/>
        </w:rPr>
        <w:t>10,000.00</w:t>
      </w:r>
    </w:p>
    <w:p w14:paraId="6A5C2EEF" w14:textId="281045BF" w:rsidR="00822CE3" w:rsidRDefault="00822CE3" w:rsidP="00ED0AA9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1237-31512-00000-0000- Strengthening Families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DB0692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$40,000.00</w:t>
      </w:r>
    </w:p>
    <w:p w14:paraId="695956CB" w14:textId="7004B3BE" w:rsidR="00D261B5" w:rsidRDefault="00D261B5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Total for </w:t>
      </w:r>
      <w:r w:rsidR="00822CE3">
        <w:rPr>
          <w:sz w:val="20"/>
          <w:szCs w:val="20"/>
        </w:rPr>
        <w:t>Opioid Restricted</w:t>
      </w:r>
      <w:r>
        <w:rPr>
          <w:sz w:val="20"/>
          <w:szCs w:val="20"/>
        </w:rPr>
        <w:t xml:space="preserve"> Fund</w:t>
      </w:r>
      <w:r w:rsidR="00450A80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822CE3">
        <w:rPr>
          <w:sz w:val="20"/>
          <w:szCs w:val="20"/>
        </w:rPr>
        <w:t>$50,000.00</w:t>
      </w:r>
    </w:p>
    <w:p w14:paraId="0F7C93D1" w14:textId="77777777" w:rsidR="00DB0692" w:rsidRDefault="00DB0692" w:rsidP="00ED0AA9">
      <w:pPr>
        <w:spacing w:after="0"/>
        <w:rPr>
          <w:sz w:val="20"/>
          <w:szCs w:val="20"/>
        </w:rPr>
      </w:pPr>
    </w:p>
    <w:p w14:paraId="2421F9C2" w14:textId="2568586C" w:rsidR="00822CE3" w:rsidRDefault="00DB0692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Public Safety Fund </w:t>
      </w:r>
    </w:p>
    <w:p w14:paraId="50A98C2C" w14:textId="13D0C4E0" w:rsidR="00DB0692" w:rsidRPr="00DB0692" w:rsidRDefault="00DB0692" w:rsidP="00ED0AA9">
      <w:pPr>
        <w:spacing w:after="0"/>
        <w:rPr>
          <w:sz w:val="20"/>
          <w:szCs w:val="20"/>
          <w:u w:val="single"/>
        </w:rPr>
      </w:pPr>
      <w:r w:rsidRPr="00DB0692">
        <w:rPr>
          <w:sz w:val="20"/>
          <w:szCs w:val="20"/>
          <w:u w:val="single"/>
        </w:rPr>
        <w:t>1170-35206-00000-0000- Vehicle Repair</w:t>
      </w:r>
      <w:r w:rsidRPr="00DB0692">
        <w:rPr>
          <w:sz w:val="20"/>
          <w:szCs w:val="20"/>
          <w:u w:val="single"/>
        </w:rPr>
        <w:tab/>
      </w:r>
      <w:r w:rsidRPr="00DB0692">
        <w:rPr>
          <w:sz w:val="20"/>
          <w:szCs w:val="20"/>
          <w:u w:val="single"/>
        </w:rPr>
        <w:tab/>
      </w:r>
      <w:r w:rsidRPr="00DB0692">
        <w:rPr>
          <w:sz w:val="20"/>
          <w:szCs w:val="20"/>
          <w:u w:val="single"/>
        </w:rPr>
        <w:tab/>
      </w:r>
      <w:r w:rsidRPr="00DB0692">
        <w:rPr>
          <w:sz w:val="20"/>
          <w:szCs w:val="20"/>
          <w:u w:val="single"/>
        </w:rPr>
        <w:tab/>
        <w:t xml:space="preserve">    $2,500.00</w:t>
      </w:r>
    </w:p>
    <w:p w14:paraId="7BEB18EA" w14:textId="0208F2D6" w:rsidR="00D261B5" w:rsidRDefault="00DB0692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Total for Public Safety Fund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$2,500.00</w:t>
      </w:r>
    </w:p>
    <w:p w14:paraId="773621B0" w14:textId="77777777" w:rsidR="007F22EA" w:rsidRDefault="007F22EA" w:rsidP="00ED0AA9">
      <w:pPr>
        <w:spacing w:after="0"/>
        <w:rPr>
          <w:sz w:val="20"/>
          <w:szCs w:val="20"/>
        </w:rPr>
      </w:pPr>
    </w:p>
    <w:p w14:paraId="7E6ECBFA" w14:textId="53EE5800" w:rsidR="007F22EA" w:rsidRDefault="007F22EA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>General Fund</w:t>
      </w:r>
    </w:p>
    <w:p w14:paraId="5DAD0551" w14:textId="623DDFD3" w:rsidR="007F22EA" w:rsidRPr="007F22EA" w:rsidRDefault="007F22EA" w:rsidP="00ED0AA9">
      <w:pPr>
        <w:spacing w:after="0"/>
        <w:rPr>
          <w:sz w:val="20"/>
          <w:szCs w:val="20"/>
          <w:u w:val="single"/>
        </w:rPr>
      </w:pPr>
      <w:r w:rsidRPr="007F22EA">
        <w:rPr>
          <w:sz w:val="20"/>
          <w:szCs w:val="20"/>
          <w:u w:val="single"/>
        </w:rPr>
        <w:t>1000-31404-00000-0202- Research Services</w:t>
      </w:r>
      <w:r w:rsidRPr="007F22EA">
        <w:rPr>
          <w:sz w:val="20"/>
          <w:szCs w:val="20"/>
          <w:u w:val="single"/>
        </w:rPr>
        <w:tab/>
      </w:r>
      <w:r w:rsidRPr="007F22EA">
        <w:rPr>
          <w:sz w:val="20"/>
          <w:szCs w:val="20"/>
          <w:u w:val="single"/>
        </w:rPr>
        <w:tab/>
      </w:r>
      <w:r w:rsidRPr="007F22EA">
        <w:rPr>
          <w:sz w:val="20"/>
          <w:szCs w:val="20"/>
          <w:u w:val="single"/>
        </w:rPr>
        <w:tab/>
      </w:r>
      <w:r w:rsidRPr="007F22EA">
        <w:rPr>
          <w:sz w:val="20"/>
          <w:szCs w:val="20"/>
          <w:u w:val="single"/>
        </w:rPr>
        <w:tab/>
        <w:t xml:space="preserve">    $500.00</w:t>
      </w:r>
    </w:p>
    <w:p w14:paraId="47C6C5FE" w14:textId="4FE3A4B7" w:rsidR="007F22EA" w:rsidRDefault="007F22EA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>Total for General Fund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$500.00</w:t>
      </w:r>
    </w:p>
    <w:p w14:paraId="61A268D1" w14:textId="3B9313EE" w:rsidR="005E471C" w:rsidRDefault="00C3162A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FFA9385" w14:textId="77777777" w:rsidR="00BD05E4" w:rsidRDefault="00BD05E4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Taxpayers appearing at the meeting shall have a right to be heard.  The</w:t>
      </w:r>
    </w:p>
    <w:p w14:paraId="5AFA2590" w14:textId="77777777" w:rsidR="007F5062" w:rsidRDefault="00BD05E4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additional appropriations as finally made will be referred to th</w:t>
      </w:r>
      <w:r w:rsidR="007F5062">
        <w:rPr>
          <w:sz w:val="20"/>
          <w:szCs w:val="20"/>
        </w:rPr>
        <w:t>e Department</w:t>
      </w:r>
    </w:p>
    <w:p w14:paraId="497FF3C2" w14:textId="77777777" w:rsidR="00A403BB" w:rsidRDefault="007F506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of Local Government Finance.  </w:t>
      </w:r>
      <w:r w:rsidR="00A403BB">
        <w:rPr>
          <w:sz w:val="20"/>
          <w:szCs w:val="20"/>
        </w:rPr>
        <w:t>In most cases, t</w:t>
      </w:r>
      <w:r>
        <w:rPr>
          <w:sz w:val="20"/>
          <w:szCs w:val="20"/>
        </w:rPr>
        <w:t xml:space="preserve">he Department of Local </w:t>
      </w:r>
    </w:p>
    <w:p w14:paraId="4CB72946" w14:textId="77777777" w:rsidR="00A403BB" w:rsidRDefault="007F506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Government Finance</w:t>
      </w:r>
      <w:r w:rsidR="00BD05E4">
        <w:rPr>
          <w:sz w:val="20"/>
          <w:szCs w:val="20"/>
        </w:rPr>
        <w:t xml:space="preserve"> will make written determination as to </w:t>
      </w:r>
      <w:r w:rsidR="009B582C">
        <w:rPr>
          <w:sz w:val="20"/>
          <w:szCs w:val="20"/>
        </w:rPr>
        <w:t>t</w:t>
      </w:r>
      <w:r w:rsidR="00BD05E4">
        <w:rPr>
          <w:sz w:val="20"/>
          <w:szCs w:val="20"/>
        </w:rPr>
        <w:t xml:space="preserve">he sufficiency </w:t>
      </w:r>
    </w:p>
    <w:p w14:paraId="29B74D6E" w14:textId="77777777" w:rsidR="00A403BB" w:rsidRDefault="00BD05E4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of funds to support the appropriations made within fifteen</w:t>
      </w:r>
      <w:r w:rsidR="007F50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(15) days of </w:t>
      </w:r>
    </w:p>
    <w:p w14:paraId="7822371F" w14:textId="77777777" w:rsidR="00BD05E4" w:rsidRDefault="00BD05E4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receipt of a certified copy of the action taken.</w:t>
      </w:r>
    </w:p>
    <w:p w14:paraId="53A98903" w14:textId="308087D8" w:rsidR="00BD05E4" w:rsidRPr="00BD05E4" w:rsidRDefault="000D18E9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Heather N. Perry</w:t>
      </w:r>
      <w:r w:rsidR="000B54A4">
        <w:rPr>
          <w:sz w:val="20"/>
          <w:szCs w:val="20"/>
        </w:rPr>
        <w:t>, o</w:t>
      </w:r>
      <w:r w:rsidR="00BD05E4">
        <w:rPr>
          <w:sz w:val="20"/>
          <w:szCs w:val="20"/>
        </w:rPr>
        <w:t>fficer of taxing unit.</w:t>
      </w:r>
    </w:p>
    <w:p w14:paraId="29FA0F88" w14:textId="77777777" w:rsidR="00B4148F" w:rsidRPr="00B4148F" w:rsidRDefault="00B4148F" w:rsidP="009E18C2">
      <w:pPr>
        <w:spacing w:after="0"/>
        <w:rPr>
          <w:sz w:val="20"/>
          <w:szCs w:val="20"/>
        </w:rPr>
      </w:pPr>
    </w:p>
    <w:p w14:paraId="7932AD45" w14:textId="77777777" w:rsidR="00B4148F" w:rsidRPr="00B4148F" w:rsidRDefault="00B4148F" w:rsidP="009E18C2">
      <w:pPr>
        <w:spacing w:after="0"/>
        <w:rPr>
          <w:sz w:val="20"/>
          <w:szCs w:val="20"/>
        </w:rPr>
      </w:pPr>
    </w:p>
    <w:p w14:paraId="282E1A3E" w14:textId="77777777" w:rsidR="009E18C2" w:rsidRPr="009E18C2" w:rsidRDefault="009E18C2" w:rsidP="009E18C2">
      <w:pPr>
        <w:spacing w:after="0"/>
        <w:rPr>
          <w:sz w:val="20"/>
          <w:szCs w:val="20"/>
        </w:rPr>
      </w:pPr>
    </w:p>
    <w:p w14:paraId="0BB17ED7" w14:textId="77777777" w:rsidR="009E18C2" w:rsidRPr="009E18C2" w:rsidRDefault="009E18C2" w:rsidP="009E18C2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14:paraId="335BA811" w14:textId="77777777" w:rsidR="009E18C2" w:rsidRPr="009E18C2" w:rsidRDefault="009E18C2" w:rsidP="009E18C2">
      <w:pPr>
        <w:spacing w:after="0"/>
        <w:rPr>
          <w:sz w:val="20"/>
          <w:szCs w:val="20"/>
        </w:rPr>
      </w:pPr>
    </w:p>
    <w:sectPr w:rsidR="009E18C2" w:rsidRPr="009E18C2" w:rsidSect="00C77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A87"/>
    <w:multiLevelType w:val="multilevel"/>
    <w:tmpl w:val="CFAC9396"/>
    <w:lvl w:ilvl="0">
      <w:numFmt w:val="decimalZero"/>
      <w:lvlText w:val="%1-"/>
      <w:lvlJc w:val="left"/>
      <w:pPr>
        <w:ind w:left="1605" w:hanging="1605"/>
      </w:pPr>
      <w:rPr>
        <w:rFonts w:hint="default"/>
      </w:rPr>
    </w:lvl>
    <w:lvl w:ilvl="1">
      <w:numFmt w:val="decimalZero"/>
      <w:lvlText w:val="%1-%2-"/>
      <w:lvlJc w:val="left"/>
      <w:pPr>
        <w:ind w:left="1605" w:hanging="1605"/>
      </w:pPr>
      <w:rPr>
        <w:rFonts w:hint="default"/>
      </w:rPr>
    </w:lvl>
    <w:lvl w:ilvl="2">
      <w:numFmt w:val="decimalZero"/>
      <w:lvlText w:val="%1-%2-%3-0-"/>
      <w:lvlJc w:val="left"/>
      <w:pPr>
        <w:ind w:left="1605" w:hanging="1605"/>
      </w:pPr>
      <w:rPr>
        <w:rFonts w:hint="default"/>
      </w:rPr>
    </w:lvl>
    <w:lvl w:ilvl="3">
      <w:start w:val="1"/>
      <w:numFmt w:val="decimalZero"/>
      <w:lvlText w:val="%1-%2-%3-%4-"/>
      <w:lvlJc w:val="left"/>
      <w:pPr>
        <w:ind w:left="1605" w:hanging="1605"/>
      </w:pPr>
      <w:rPr>
        <w:rFonts w:hint="default"/>
      </w:rPr>
    </w:lvl>
    <w:lvl w:ilvl="4">
      <w:start w:val="1"/>
      <w:numFmt w:val="decimal"/>
      <w:lvlText w:val="%1-%2-%3-%4-%5."/>
      <w:lvlJc w:val="left"/>
      <w:pPr>
        <w:ind w:left="1605" w:hanging="1605"/>
      </w:pPr>
      <w:rPr>
        <w:rFonts w:hint="default"/>
      </w:rPr>
    </w:lvl>
    <w:lvl w:ilvl="5">
      <w:start w:val="1"/>
      <w:numFmt w:val="decimal"/>
      <w:lvlText w:val="%1-%2-%3-%4-%5.%6."/>
      <w:lvlJc w:val="left"/>
      <w:pPr>
        <w:ind w:left="1605" w:hanging="1605"/>
      </w:pPr>
      <w:rPr>
        <w:rFonts w:hint="default"/>
      </w:rPr>
    </w:lvl>
    <w:lvl w:ilvl="6">
      <w:start w:val="1"/>
      <w:numFmt w:val="decimal"/>
      <w:lvlText w:val="%1-%2-%3-%4-%5.%6.%7."/>
      <w:lvlJc w:val="left"/>
      <w:pPr>
        <w:ind w:left="1605" w:hanging="1605"/>
      </w:pPr>
      <w:rPr>
        <w:rFonts w:hint="default"/>
      </w:rPr>
    </w:lvl>
    <w:lvl w:ilvl="7">
      <w:start w:val="1"/>
      <w:numFmt w:val="decimal"/>
      <w:lvlText w:val="%1-%2-%3-%4-%5.%6.%7.%8."/>
      <w:lvlJc w:val="left"/>
      <w:pPr>
        <w:ind w:left="1605" w:hanging="1605"/>
      </w:pPr>
      <w:rPr>
        <w:rFonts w:hint="default"/>
      </w:rPr>
    </w:lvl>
    <w:lvl w:ilvl="8">
      <w:start w:val="1"/>
      <w:numFmt w:val="decimal"/>
      <w:lvlText w:val="%1-%2-%3-%4-%5.%6.%7.%8.%9."/>
      <w:lvlJc w:val="left"/>
      <w:pPr>
        <w:ind w:left="1605" w:hanging="1605"/>
      </w:pPr>
      <w:rPr>
        <w:rFonts w:hint="default"/>
      </w:rPr>
    </w:lvl>
  </w:abstractNum>
  <w:abstractNum w:abstractNumId="1" w15:restartNumberingAfterBreak="0">
    <w:nsid w:val="5A6B7B1B"/>
    <w:multiLevelType w:val="multilevel"/>
    <w:tmpl w:val="5F88705A"/>
    <w:lvl w:ilvl="0">
      <w:numFmt w:val="decimalZero"/>
      <w:lvlText w:val="%1-"/>
      <w:lvlJc w:val="left"/>
      <w:pPr>
        <w:ind w:left="1605" w:hanging="1605"/>
      </w:pPr>
      <w:rPr>
        <w:rFonts w:hint="default"/>
      </w:rPr>
    </w:lvl>
    <w:lvl w:ilvl="1">
      <w:numFmt w:val="decimalZero"/>
      <w:lvlText w:val="%1-%2-"/>
      <w:lvlJc w:val="left"/>
      <w:pPr>
        <w:ind w:left="1605" w:hanging="1605"/>
      </w:pPr>
      <w:rPr>
        <w:rFonts w:hint="default"/>
      </w:rPr>
    </w:lvl>
    <w:lvl w:ilvl="2">
      <w:numFmt w:val="decimalZero"/>
      <w:lvlText w:val="%1-%2-%3-0-"/>
      <w:lvlJc w:val="left"/>
      <w:pPr>
        <w:ind w:left="1605" w:hanging="1605"/>
      </w:pPr>
      <w:rPr>
        <w:rFonts w:hint="default"/>
      </w:rPr>
    </w:lvl>
    <w:lvl w:ilvl="3">
      <w:start w:val="1"/>
      <w:numFmt w:val="decimalZero"/>
      <w:lvlText w:val="%1-%2-%3-%4-"/>
      <w:lvlJc w:val="left"/>
      <w:pPr>
        <w:ind w:left="1605" w:hanging="1605"/>
      </w:pPr>
      <w:rPr>
        <w:rFonts w:hint="default"/>
      </w:rPr>
    </w:lvl>
    <w:lvl w:ilvl="4">
      <w:start w:val="1"/>
      <w:numFmt w:val="decimal"/>
      <w:lvlText w:val="%1-%2-%3-%4-%5."/>
      <w:lvlJc w:val="left"/>
      <w:pPr>
        <w:ind w:left="1605" w:hanging="1605"/>
      </w:pPr>
      <w:rPr>
        <w:rFonts w:hint="default"/>
      </w:rPr>
    </w:lvl>
    <w:lvl w:ilvl="5">
      <w:start w:val="1"/>
      <w:numFmt w:val="decimal"/>
      <w:lvlText w:val="%1-%2-%3-%4-%5.%6."/>
      <w:lvlJc w:val="left"/>
      <w:pPr>
        <w:ind w:left="1605" w:hanging="1605"/>
      </w:pPr>
      <w:rPr>
        <w:rFonts w:hint="default"/>
      </w:rPr>
    </w:lvl>
    <w:lvl w:ilvl="6">
      <w:start w:val="1"/>
      <w:numFmt w:val="decimal"/>
      <w:lvlText w:val="%1-%2-%3-%4-%5.%6.%7."/>
      <w:lvlJc w:val="left"/>
      <w:pPr>
        <w:ind w:left="1605" w:hanging="1605"/>
      </w:pPr>
      <w:rPr>
        <w:rFonts w:hint="default"/>
      </w:rPr>
    </w:lvl>
    <w:lvl w:ilvl="7">
      <w:start w:val="1"/>
      <w:numFmt w:val="decimal"/>
      <w:lvlText w:val="%1-%2-%3-%4-%5.%6.%7.%8."/>
      <w:lvlJc w:val="left"/>
      <w:pPr>
        <w:ind w:left="1605" w:hanging="1605"/>
      </w:pPr>
      <w:rPr>
        <w:rFonts w:hint="default"/>
      </w:rPr>
    </w:lvl>
    <w:lvl w:ilvl="8">
      <w:start w:val="1"/>
      <w:numFmt w:val="decimal"/>
      <w:lvlText w:val="%1-%2-%3-%4-%5.%6.%7.%8.%9."/>
      <w:lvlJc w:val="left"/>
      <w:pPr>
        <w:ind w:left="1605" w:hanging="1605"/>
      </w:pPr>
      <w:rPr>
        <w:rFonts w:hint="default"/>
      </w:rPr>
    </w:lvl>
  </w:abstractNum>
  <w:num w:numId="1" w16cid:durableId="1404795663">
    <w:abstractNumId w:val="1"/>
  </w:num>
  <w:num w:numId="2" w16cid:durableId="71299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519"/>
    <w:rsid w:val="00000732"/>
    <w:rsid w:val="0001521E"/>
    <w:rsid w:val="00034EA4"/>
    <w:rsid w:val="0004474A"/>
    <w:rsid w:val="00051942"/>
    <w:rsid w:val="0005558E"/>
    <w:rsid w:val="00057F15"/>
    <w:rsid w:val="00061746"/>
    <w:rsid w:val="000705E8"/>
    <w:rsid w:val="000742C2"/>
    <w:rsid w:val="00074B3A"/>
    <w:rsid w:val="000A5552"/>
    <w:rsid w:val="000A5D32"/>
    <w:rsid w:val="000B54A4"/>
    <w:rsid w:val="000C5EEE"/>
    <w:rsid w:val="000D0A28"/>
    <w:rsid w:val="000D18E9"/>
    <w:rsid w:val="000D7B69"/>
    <w:rsid w:val="000E0C04"/>
    <w:rsid w:val="000E30EB"/>
    <w:rsid w:val="000E4F6C"/>
    <w:rsid w:val="000F35BE"/>
    <w:rsid w:val="00100DE5"/>
    <w:rsid w:val="00104242"/>
    <w:rsid w:val="0011031A"/>
    <w:rsid w:val="00110773"/>
    <w:rsid w:val="00121DB1"/>
    <w:rsid w:val="00134E7A"/>
    <w:rsid w:val="001414AA"/>
    <w:rsid w:val="001427B4"/>
    <w:rsid w:val="00147053"/>
    <w:rsid w:val="001568BF"/>
    <w:rsid w:val="00163D90"/>
    <w:rsid w:val="00165E00"/>
    <w:rsid w:val="00166CDF"/>
    <w:rsid w:val="00175CC4"/>
    <w:rsid w:val="0019024D"/>
    <w:rsid w:val="001B0746"/>
    <w:rsid w:val="001C5D92"/>
    <w:rsid w:val="001E0FE7"/>
    <w:rsid w:val="001F4701"/>
    <w:rsid w:val="00201029"/>
    <w:rsid w:val="002018CB"/>
    <w:rsid w:val="002161F8"/>
    <w:rsid w:val="00217C9E"/>
    <w:rsid w:val="00253E0D"/>
    <w:rsid w:val="002568F2"/>
    <w:rsid w:val="00264BB4"/>
    <w:rsid w:val="00265B35"/>
    <w:rsid w:val="0027187D"/>
    <w:rsid w:val="0027733E"/>
    <w:rsid w:val="00293099"/>
    <w:rsid w:val="0029587C"/>
    <w:rsid w:val="002A080B"/>
    <w:rsid w:val="002A7DAD"/>
    <w:rsid w:val="002E44B3"/>
    <w:rsid w:val="002F3938"/>
    <w:rsid w:val="002F6AFE"/>
    <w:rsid w:val="0030162B"/>
    <w:rsid w:val="003066C7"/>
    <w:rsid w:val="0031456A"/>
    <w:rsid w:val="0032104F"/>
    <w:rsid w:val="00322226"/>
    <w:rsid w:val="00322565"/>
    <w:rsid w:val="00326076"/>
    <w:rsid w:val="003300B8"/>
    <w:rsid w:val="0033371C"/>
    <w:rsid w:val="00356ACF"/>
    <w:rsid w:val="003665FA"/>
    <w:rsid w:val="00367B1D"/>
    <w:rsid w:val="003761F6"/>
    <w:rsid w:val="003A3C82"/>
    <w:rsid w:val="003A686A"/>
    <w:rsid w:val="003C6115"/>
    <w:rsid w:val="003D5960"/>
    <w:rsid w:val="003F1FBF"/>
    <w:rsid w:val="003F5B25"/>
    <w:rsid w:val="00406234"/>
    <w:rsid w:val="00414CF5"/>
    <w:rsid w:val="004352B2"/>
    <w:rsid w:val="00450A80"/>
    <w:rsid w:val="00462D16"/>
    <w:rsid w:val="00475751"/>
    <w:rsid w:val="004A40DE"/>
    <w:rsid w:val="004B03BE"/>
    <w:rsid w:val="004B5116"/>
    <w:rsid w:val="004E0124"/>
    <w:rsid w:val="004E1221"/>
    <w:rsid w:val="005155FE"/>
    <w:rsid w:val="00524D48"/>
    <w:rsid w:val="00524F29"/>
    <w:rsid w:val="005324BB"/>
    <w:rsid w:val="005335B7"/>
    <w:rsid w:val="00543C75"/>
    <w:rsid w:val="00551E34"/>
    <w:rsid w:val="005616A3"/>
    <w:rsid w:val="00575D81"/>
    <w:rsid w:val="005A0F48"/>
    <w:rsid w:val="005B0270"/>
    <w:rsid w:val="005B6BCF"/>
    <w:rsid w:val="005C1C8C"/>
    <w:rsid w:val="005C5DCF"/>
    <w:rsid w:val="005E316E"/>
    <w:rsid w:val="005E471C"/>
    <w:rsid w:val="005E7338"/>
    <w:rsid w:val="005E7D93"/>
    <w:rsid w:val="005F0B61"/>
    <w:rsid w:val="005F0F63"/>
    <w:rsid w:val="0061328D"/>
    <w:rsid w:val="00636524"/>
    <w:rsid w:val="00640FAF"/>
    <w:rsid w:val="00644560"/>
    <w:rsid w:val="00645289"/>
    <w:rsid w:val="006512F4"/>
    <w:rsid w:val="00665915"/>
    <w:rsid w:val="00672D71"/>
    <w:rsid w:val="006807D1"/>
    <w:rsid w:val="0068121C"/>
    <w:rsid w:val="006819AD"/>
    <w:rsid w:val="00683C55"/>
    <w:rsid w:val="00685AE3"/>
    <w:rsid w:val="006B3CBB"/>
    <w:rsid w:val="006B417D"/>
    <w:rsid w:val="006C47B7"/>
    <w:rsid w:val="006C4BEE"/>
    <w:rsid w:val="006E37AE"/>
    <w:rsid w:val="006E5216"/>
    <w:rsid w:val="0070698E"/>
    <w:rsid w:val="00721FB9"/>
    <w:rsid w:val="00726F9F"/>
    <w:rsid w:val="00727B0A"/>
    <w:rsid w:val="00731448"/>
    <w:rsid w:val="0074287D"/>
    <w:rsid w:val="00746091"/>
    <w:rsid w:val="00760EDE"/>
    <w:rsid w:val="00765046"/>
    <w:rsid w:val="0077790A"/>
    <w:rsid w:val="00781850"/>
    <w:rsid w:val="00781884"/>
    <w:rsid w:val="007866B7"/>
    <w:rsid w:val="007871C1"/>
    <w:rsid w:val="007A1CA5"/>
    <w:rsid w:val="007C19D0"/>
    <w:rsid w:val="007C3A38"/>
    <w:rsid w:val="007C6511"/>
    <w:rsid w:val="007D19E1"/>
    <w:rsid w:val="007E475F"/>
    <w:rsid w:val="007F22EA"/>
    <w:rsid w:val="007F5062"/>
    <w:rsid w:val="0080204A"/>
    <w:rsid w:val="0080208D"/>
    <w:rsid w:val="0080252E"/>
    <w:rsid w:val="0080262C"/>
    <w:rsid w:val="00813269"/>
    <w:rsid w:val="0081481B"/>
    <w:rsid w:val="00822CE3"/>
    <w:rsid w:val="0084146B"/>
    <w:rsid w:val="0084689F"/>
    <w:rsid w:val="0085311B"/>
    <w:rsid w:val="008542D8"/>
    <w:rsid w:val="008629F1"/>
    <w:rsid w:val="00870D2E"/>
    <w:rsid w:val="00871BB0"/>
    <w:rsid w:val="008723B0"/>
    <w:rsid w:val="00884931"/>
    <w:rsid w:val="0088656A"/>
    <w:rsid w:val="00890731"/>
    <w:rsid w:val="008C21B9"/>
    <w:rsid w:val="008D1E00"/>
    <w:rsid w:val="008D4ACF"/>
    <w:rsid w:val="008D6520"/>
    <w:rsid w:val="008D7928"/>
    <w:rsid w:val="008E005A"/>
    <w:rsid w:val="008E681F"/>
    <w:rsid w:val="00911B59"/>
    <w:rsid w:val="00922BFC"/>
    <w:rsid w:val="009303CF"/>
    <w:rsid w:val="00931DF6"/>
    <w:rsid w:val="0093554C"/>
    <w:rsid w:val="009578AE"/>
    <w:rsid w:val="0096604E"/>
    <w:rsid w:val="00970145"/>
    <w:rsid w:val="0097081B"/>
    <w:rsid w:val="0097124A"/>
    <w:rsid w:val="00974B42"/>
    <w:rsid w:val="0098443E"/>
    <w:rsid w:val="00984586"/>
    <w:rsid w:val="009856B3"/>
    <w:rsid w:val="009968D7"/>
    <w:rsid w:val="009B089E"/>
    <w:rsid w:val="009B582C"/>
    <w:rsid w:val="009C0019"/>
    <w:rsid w:val="009D0EB5"/>
    <w:rsid w:val="009D58A5"/>
    <w:rsid w:val="009E18C2"/>
    <w:rsid w:val="009F011B"/>
    <w:rsid w:val="009F3B0F"/>
    <w:rsid w:val="009F421A"/>
    <w:rsid w:val="00A0207D"/>
    <w:rsid w:val="00A056B8"/>
    <w:rsid w:val="00A35C39"/>
    <w:rsid w:val="00A403BB"/>
    <w:rsid w:val="00A431A3"/>
    <w:rsid w:val="00A45EF4"/>
    <w:rsid w:val="00A510F3"/>
    <w:rsid w:val="00A526D0"/>
    <w:rsid w:val="00A546E9"/>
    <w:rsid w:val="00A64AF8"/>
    <w:rsid w:val="00A66275"/>
    <w:rsid w:val="00A7459B"/>
    <w:rsid w:val="00A85435"/>
    <w:rsid w:val="00A96E45"/>
    <w:rsid w:val="00AA09E7"/>
    <w:rsid w:val="00AA4036"/>
    <w:rsid w:val="00AA6DCE"/>
    <w:rsid w:val="00AB16D2"/>
    <w:rsid w:val="00AB2FE2"/>
    <w:rsid w:val="00AB322B"/>
    <w:rsid w:val="00AB5011"/>
    <w:rsid w:val="00AC08DB"/>
    <w:rsid w:val="00AC4A43"/>
    <w:rsid w:val="00AE1254"/>
    <w:rsid w:val="00AE195A"/>
    <w:rsid w:val="00AE38A1"/>
    <w:rsid w:val="00B03718"/>
    <w:rsid w:val="00B12BA1"/>
    <w:rsid w:val="00B13800"/>
    <w:rsid w:val="00B1438F"/>
    <w:rsid w:val="00B3255B"/>
    <w:rsid w:val="00B37CE9"/>
    <w:rsid w:val="00B4148F"/>
    <w:rsid w:val="00B551A0"/>
    <w:rsid w:val="00B57953"/>
    <w:rsid w:val="00B63B6C"/>
    <w:rsid w:val="00B86D69"/>
    <w:rsid w:val="00B966EE"/>
    <w:rsid w:val="00BA2BC7"/>
    <w:rsid w:val="00BA7262"/>
    <w:rsid w:val="00BC5215"/>
    <w:rsid w:val="00BC67F2"/>
    <w:rsid w:val="00BD05E4"/>
    <w:rsid w:val="00BD1FA9"/>
    <w:rsid w:val="00BD2096"/>
    <w:rsid w:val="00BD5B43"/>
    <w:rsid w:val="00BD6AF5"/>
    <w:rsid w:val="00BF13F1"/>
    <w:rsid w:val="00C03F51"/>
    <w:rsid w:val="00C1041D"/>
    <w:rsid w:val="00C12FB8"/>
    <w:rsid w:val="00C306DA"/>
    <w:rsid w:val="00C31212"/>
    <w:rsid w:val="00C3162A"/>
    <w:rsid w:val="00C35271"/>
    <w:rsid w:val="00C44648"/>
    <w:rsid w:val="00C55067"/>
    <w:rsid w:val="00C74E52"/>
    <w:rsid w:val="00C77108"/>
    <w:rsid w:val="00CB709A"/>
    <w:rsid w:val="00CC2A88"/>
    <w:rsid w:val="00CC3370"/>
    <w:rsid w:val="00CD6C25"/>
    <w:rsid w:val="00CD7527"/>
    <w:rsid w:val="00CF0597"/>
    <w:rsid w:val="00CF5DA0"/>
    <w:rsid w:val="00D04303"/>
    <w:rsid w:val="00D045B2"/>
    <w:rsid w:val="00D1311B"/>
    <w:rsid w:val="00D2213B"/>
    <w:rsid w:val="00D22835"/>
    <w:rsid w:val="00D261B5"/>
    <w:rsid w:val="00D63302"/>
    <w:rsid w:val="00D6666E"/>
    <w:rsid w:val="00D766E6"/>
    <w:rsid w:val="00D87AF2"/>
    <w:rsid w:val="00D947D1"/>
    <w:rsid w:val="00D9755C"/>
    <w:rsid w:val="00DA5A49"/>
    <w:rsid w:val="00DB0692"/>
    <w:rsid w:val="00DB607E"/>
    <w:rsid w:val="00DC3FE1"/>
    <w:rsid w:val="00DD14DA"/>
    <w:rsid w:val="00DE0A5E"/>
    <w:rsid w:val="00DF083C"/>
    <w:rsid w:val="00DF29C1"/>
    <w:rsid w:val="00E005BE"/>
    <w:rsid w:val="00E06FA3"/>
    <w:rsid w:val="00E171B2"/>
    <w:rsid w:val="00E30634"/>
    <w:rsid w:val="00E317A1"/>
    <w:rsid w:val="00E417FB"/>
    <w:rsid w:val="00E417FF"/>
    <w:rsid w:val="00E4770E"/>
    <w:rsid w:val="00E520AE"/>
    <w:rsid w:val="00E53C60"/>
    <w:rsid w:val="00E57D49"/>
    <w:rsid w:val="00E57D79"/>
    <w:rsid w:val="00E64E05"/>
    <w:rsid w:val="00E670E1"/>
    <w:rsid w:val="00E7075B"/>
    <w:rsid w:val="00E75025"/>
    <w:rsid w:val="00E80C4A"/>
    <w:rsid w:val="00E86B15"/>
    <w:rsid w:val="00E91D28"/>
    <w:rsid w:val="00E93C8B"/>
    <w:rsid w:val="00EA0C8B"/>
    <w:rsid w:val="00EA1C04"/>
    <w:rsid w:val="00EA2596"/>
    <w:rsid w:val="00EA3AB0"/>
    <w:rsid w:val="00EC0583"/>
    <w:rsid w:val="00EC0AA8"/>
    <w:rsid w:val="00ED030A"/>
    <w:rsid w:val="00ED0AA9"/>
    <w:rsid w:val="00EE33DD"/>
    <w:rsid w:val="00EF3F7A"/>
    <w:rsid w:val="00F15E1E"/>
    <w:rsid w:val="00F22456"/>
    <w:rsid w:val="00F342F9"/>
    <w:rsid w:val="00F34561"/>
    <w:rsid w:val="00F479B4"/>
    <w:rsid w:val="00F52519"/>
    <w:rsid w:val="00F56E51"/>
    <w:rsid w:val="00F61B1F"/>
    <w:rsid w:val="00F635CA"/>
    <w:rsid w:val="00F63D8A"/>
    <w:rsid w:val="00F74034"/>
    <w:rsid w:val="00F838EA"/>
    <w:rsid w:val="00F84EB9"/>
    <w:rsid w:val="00F84FD3"/>
    <w:rsid w:val="00F874F3"/>
    <w:rsid w:val="00F9060C"/>
    <w:rsid w:val="00F926EB"/>
    <w:rsid w:val="00F94844"/>
    <w:rsid w:val="00F952D0"/>
    <w:rsid w:val="00FA2B6B"/>
    <w:rsid w:val="00FC1B7E"/>
    <w:rsid w:val="00FE3C6C"/>
    <w:rsid w:val="00FE3F2B"/>
    <w:rsid w:val="00FE7A33"/>
    <w:rsid w:val="00FF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73C0"/>
  <w15:docId w15:val="{13D5ACBD-2892-4E52-8B0C-CFF488AD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25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9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4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heather.perry@co.greene.i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5CDC9D75B2740B282A273DB9E926F" ma:contentTypeVersion="6" ma:contentTypeDescription="Create a new document." ma:contentTypeScope="" ma:versionID="1ad9f18ed40e8726ba31236cece83295">
  <xsd:schema xmlns:xsd="http://www.w3.org/2001/XMLSchema" xmlns:xs="http://www.w3.org/2001/XMLSchema" xmlns:p="http://schemas.microsoft.com/office/2006/metadata/properties" xmlns:ns3="6ea4cd7f-bab9-46bb-b6b9-7fea7b8aa6c6" xmlns:ns4="26de1bac-672d-45da-9de4-ab78f1b79e62" targetNamespace="http://schemas.microsoft.com/office/2006/metadata/properties" ma:root="true" ma:fieldsID="18bb3d1868c8abdfdc95b17c4a37bbf7" ns3:_="" ns4:_="">
    <xsd:import namespace="6ea4cd7f-bab9-46bb-b6b9-7fea7b8aa6c6"/>
    <xsd:import namespace="26de1bac-672d-45da-9de4-ab78f1b79e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4cd7f-bab9-46bb-b6b9-7fea7b8aa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e1bac-672d-45da-9de4-ab78f1b79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DC66C-07B9-4E97-8403-668C446BDE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6BBCAC-DAF4-42C1-A72F-0220B825C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753133-28CF-4036-87DF-BE5ABFE9D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4cd7f-bab9-46bb-b6b9-7fea7b8aa6c6"/>
    <ds:schemaRef ds:uri="26de1bac-672d-45da-9de4-ab78f1b79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D2ECF0-29F4-4AE5-B8D0-CEC7BCE2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bakermw</dc:creator>
  <cp:keywords/>
  <dc:description/>
  <cp:lastModifiedBy>Heather N. Perry</cp:lastModifiedBy>
  <cp:revision>3</cp:revision>
  <cp:lastPrinted>2026-03-24T18:05:00Z</cp:lastPrinted>
  <dcterms:created xsi:type="dcterms:W3CDTF">2026-05-20T19:44:00Z</dcterms:created>
  <dcterms:modified xsi:type="dcterms:W3CDTF">2026-05-21T15:50:00Z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0x0101001CD5CDC9D75B2740B282A273DB9E926F</vt:lpwstr>
  </property>
</Properties>
</file>